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241" w:rsidRDefault="0007024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9. Предоставление прав владения и (или) пользования частью или частями помещения, здания, строения или сооружения</w:t>
      </w:r>
    </w:p>
    <w:p w:rsidR="00070241" w:rsidRDefault="0007024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Согласно </w:t>
      </w:r>
      <w:hyperlink r:id="rId5" w:history="1">
        <w:r>
          <w:rPr>
            <w:rFonts w:ascii="Calibri" w:hAnsi="Calibri" w:cs="Calibri"/>
            <w:color w:val="0000FF"/>
          </w:rPr>
          <w:t>пункту 14 части 1 статьи 17.1</w:t>
        </w:r>
      </w:hyperlink>
      <w:r>
        <w:rPr>
          <w:rFonts w:ascii="Calibri" w:hAnsi="Calibri" w:cs="Calibri"/>
        </w:rPr>
        <w:t xml:space="preserve"> Закона о защите конкуренции заключение договоров, предусматривающих переход прав владения и (или) пользования государственным или муниципальным имуществом, может быть осуществлено без проведения торгов в случае предоставления имущества, которое является частью или частями помещения, здания, строения или сооружения, если его общая площадь составляет не более чем двадцать квадратных метров и не превышает десять процентов</w:t>
      </w:r>
      <w:proofErr w:type="gramEnd"/>
      <w:r>
        <w:rPr>
          <w:rFonts w:ascii="Calibri" w:hAnsi="Calibri" w:cs="Calibri"/>
        </w:rPr>
        <w:t xml:space="preserve"> площади соответствующего помещения, здания, строения или сооружения, права на которые принадлежат лицу, передающему такое имущество.</w:t>
      </w:r>
    </w:p>
    <w:p w:rsidR="00070241" w:rsidRDefault="0007024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 этом вышеуказанное ограничение по площади имущества, права на которое могут быть переданы без проведения конкурса или аукциона, - десять процентов от площади находящегося у правообладателя помещения, здания, строения или сооружения, но не более двадцати квадратных метров - относится ко всем договорам, заключаемым правообладателем без проведения торгов, в отношении каждого здания (строения, сооружения, помещения) в совокупности.</w:t>
      </w:r>
      <w:proofErr w:type="gramEnd"/>
    </w:p>
    <w:p w:rsidR="00070241" w:rsidRDefault="0007024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Если общая площадь всех частей помещения, здания, строения или сооружения, передаваемых во владение и (или) пользование третьим лицам, превышает 20 квадратных метров или десять процентов от общей площади помещения, здания, строения или сооружения, то предоставление прав в отношении части или частей помещения, здания, строения или сооружения третьим лицам осуществляется в соответствии с </w:t>
      </w:r>
      <w:hyperlink r:id="rId6" w:history="1">
        <w:r>
          <w:rPr>
            <w:rFonts w:ascii="Calibri" w:hAnsi="Calibri" w:cs="Calibri"/>
            <w:color w:val="0000FF"/>
          </w:rPr>
          <w:t>частями 1</w:t>
        </w:r>
      </w:hyperlink>
      <w:r>
        <w:rPr>
          <w:rFonts w:ascii="Calibri" w:hAnsi="Calibri" w:cs="Calibri"/>
        </w:rPr>
        <w:t xml:space="preserve">, </w:t>
      </w:r>
      <w:hyperlink r:id="rId7" w:history="1">
        <w:r>
          <w:rPr>
            <w:rFonts w:ascii="Calibri" w:hAnsi="Calibri" w:cs="Calibri"/>
            <w:color w:val="0000FF"/>
          </w:rPr>
          <w:t>3 статьи 17.1</w:t>
        </w:r>
      </w:hyperlink>
      <w:r>
        <w:rPr>
          <w:rFonts w:ascii="Calibri" w:hAnsi="Calibri" w:cs="Calibri"/>
        </w:rPr>
        <w:t xml:space="preserve"> Закона о защите</w:t>
      </w:r>
      <w:proofErr w:type="gramEnd"/>
      <w:r>
        <w:rPr>
          <w:rFonts w:ascii="Calibri" w:hAnsi="Calibri" w:cs="Calibri"/>
        </w:rPr>
        <w:t xml:space="preserve"> конкуренции.</w:t>
      </w:r>
    </w:p>
    <w:p w:rsidR="00070241" w:rsidRDefault="000702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70241" w:rsidRDefault="000702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0" w:name="_GoBack"/>
      <w:proofErr w:type="gramStart"/>
      <w:r>
        <w:rPr>
          <w:rFonts w:ascii="Calibri" w:hAnsi="Calibri" w:cs="Calibri"/>
          <w:i/>
          <w:iCs/>
        </w:rPr>
        <w:t>(</w:t>
      </w:r>
      <w:hyperlink r:id="rId8" w:history="1">
        <w:r>
          <w:rPr>
            <w:rFonts w:ascii="Calibri" w:hAnsi="Calibri" w:cs="Calibri"/>
            <w:i/>
            <w:iCs/>
            <w:color w:val="0000FF"/>
          </w:rPr>
          <w:t>Разъяснения ФАС России от 05.06.2012 "Разъяснения ФАС России по применению статьи 17.1 Федерального закона от 26.07.2006 N 135-ФЗ "О защите конкуренции" (с учетом изменений, внесенных Федеральным законом от 06.12.2011 N 401-ФЗ) и Правил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</w:t>
        </w:r>
        <w:proofErr w:type="gramEnd"/>
        <w:r>
          <w:rPr>
            <w:rFonts w:ascii="Calibri" w:hAnsi="Calibri" w:cs="Calibri"/>
            <w:i/>
            <w:iCs/>
            <w:color w:val="0000FF"/>
          </w:rPr>
          <w:t>, утвержденных Приказом ФАС России от 10.02.2010 N 67 (с учетом изменений, внесенных Приказами ФАС России от 20.10.2011 N 732 и от 30.03.2012 N 203)"</w:t>
        </w:r>
      </w:hyperlink>
      <w:bookmarkEnd w:id="0"/>
      <w:r>
        <w:rPr>
          <w:rFonts w:ascii="Calibri" w:hAnsi="Calibri" w:cs="Calibri"/>
          <w:i/>
          <w:iCs/>
        </w:rPr>
        <w:t>)</w:t>
      </w:r>
    </w:p>
    <w:p w:rsidR="00070241" w:rsidRDefault="000702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E2DCE" w:rsidRDefault="00070241"/>
    <w:sectPr w:rsidR="003E2DCE" w:rsidSect="002C7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241"/>
    <w:rsid w:val="0001644D"/>
    <w:rsid w:val="00034573"/>
    <w:rsid w:val="00044A14"/>
    <w:rsid w:val="00061BE2"/>
    <w:rsid w:val="00070241"/>
    <w:rsid w:val="0009342A"/>
    <w:rsid w:val="000D58E5"/>
    <w:rsid w:val="000D7F13"/>
    <w:rsid w:val="001561E1"/>
    <w:rsid w:val="001733EB"/>
    <w:rsid w:val="001C2234"/>
    <w:rsid w:val="001C579D"/>
    <w:rsid w:val="001D3EA8"/>
    <w:rsid w:val="001D6713"/>
    <w:rsid w:val="001D7205"/>
    <w:rsid w:val="001E7DF4"/>
    <w:rsid w:val="001F4634"/>
    <w:rsid w:val="001F5621"/>
    <w:rsid w:val="00223020"/>
    <w:rsid w:val="002B25EA"/>
    <w:rsid w:val="002C4805"/>
    <w:rsid w:val="002C54B3"/>
    <w:rsid w:val="002E44E8"/>
    <w:rsid w:val="00312639"/>
    <w:rsid w:val="003224B2"/>
    <w:rsid w:val="0032258F"/>
    <w:rsid w:val="0033027E"/>
    <w:rsid w:val="00353031"/>
    <w:rsid w:val="00363617"/>
    <w:rsid w:val="00385A04"/>
    <w:rsid w:val="0039272C"/>
    <w:rsid w:val="003C088D"/>
    <w:rsid w:val="004022F9"/>
    <w:rsid w:val="00434C77"/>
    <w:rsid w:val="0045093F"/>
    <w:rsid w:val="0047167E"/>
    <w:rsid w:val="00487874"/>
    <w:rsid w:val="00492D76"/>
    <w:rsid w:val="004A3E97"/>
    <w:rsid w:val="004E10F5"/>
    <w:rsid w:val="004F1716"/>
    <w:rsid w:val="004F6721"/>
    <w:rsid w:val="00555383"/>
    <w:rsid w:val="005C0DC5"/>
    <w:rsid w:val="005C6440"/>
    <w:rsid w:val="005E1DD2"/>
    <w:rsid w:val="00631D8C"/>
    <w:rsid w:val="00686499"/>
    <w:rsid w:val="006C4145"/>
    <w:rsid w:val="006C74C5"/>
    <w:rsid w:val="006D1D5D"/>
    <w:rsid w:val="006F3B5F"/>
    <w:rsid w:val="0074002E"/>
    <w:rsid w:val="00792BC8"/>
    <w:rsid w:val="007A09E6"/>
    <w:rsid w:val="00820B49"/>
    <w:rsid w:val="00837113"/>
    <w:rsid w:val="00851B48"/>
    <w:rsid w:val="008542CA"/>
    <w:rsid w:val="00862B6B"/>
    <w:rsid w:val="008C2AD4"/>
    <w:rsid w:val="00907548"/>
    <w:rsid w:val="00931BA3"/>
    <w:rsid w:val="00967947"/>
    <w:rsid w:val="0099558D"/>
    <w:rsid w:val="009A3BD1"/>
    <w:rsid w:val="009D7F2C"/>
    <w:rsid w:val="009E001B"/>
    <w:rsid w:val="009E4D84"/>
    <w:rsid w:val="009F74DA"/>
    <w:rsid w:val="00A43287"/>
    <w:rsid w:val="00B228A1"/>
    <w:rsid w:val="00B25C2B"/>
    <w:rsid w:val="00B357FA"/>
    <w:rsid w:val="00B412A2"/>
    <w:rsid w:val="00B57F85"/>
    <w:rsid w:val="00B82B1C"/>
    <w:rsid w:val="00B95FF7"/>
    <w:rsid w:val="00BE694E"/>
    <w:rsid w:val="00C13BB3"/>
    <w:rsid w:val="00C80160"/>
    <w:rsid w:val="00CC708E"/>
    <w:rsid w:val="00CD6CF6"/>
    <w:rsid w:val="00CF0168"/>
    <w:rsid w:val="00D71355"/>
    <w:rsid w:val="00DC2351"/>
    <w:rsid w:val="00DC441D"/>
    <w:rsid w:val="00E00DF2"/>
    <w:rsid w:val="00E22140"/>
    <w:rsid w:val="00E535EB"/>
    <w:rsid w:val="00E57148"/>
    <w:rsid w:val="00E81F20"/>
    <w:rsid w:val="00EB1CD8"/>
    <w:rsid w:val="00EC1041"/>
    <w:rsid w:val="00EE1622"/>
    <w:rsid w:val="00EE43F9"/>
    <w:rsid w:val="00EF4350"/>
    <w:rsid w:val="00F229C9"/>
    <w:rsid w:val="00F2579C"/>
    <w:rsid w:val="00F629BC"/>
    <w:rsid w:val="00F953A5"/>
    <w:rsid w:val="00FB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4ECD98C566EFD71AEE5712FC532890F8ABDFC32BE9BF63DE92C12654F9B17147CCCF44AFDAF6DBz804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F4ECD98C566EFD71AEE5712FC532890F8ABDCC12DE1BF63DE92C12654F9B17147CCCF44AFDAF0DCz800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F4ECD98C566EFD71AEE5712FC532890F8ABDCC12DE1BF63DE92C12654F9B17147CCCF44AFDAF0DDz805I" TargetMode="External"/><Relationship Id="rId5" Type="http://schemas.openxmlformats.org/officeDocument/2006/relationships/hyperlink" Target="consultantplus://offline/ref=8F4ECD98C566EFD71AEE5712FC532890F8ABDCC12DE1BF63DE92C12654F9B17147CCCF46A8zD0B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2013-02-09T08:52:00Z</dcterms:created>
  <dcterms:modified xsi:type="dcterms:W3CDTF">2013-02-09T08:53:00Z</dcterms:modified>
</cp:coreProperties>
</file>