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B6" w:rsidRDefault="00CA59B6" w:rsidP="00FA571E">
      <w:pPr>
        <w:tabs>
          <w:tab w:val="left" w:pos="11550"/>
        </w:tabs>
      </w:pPr>
    </w:p>
    <w:p w:rsidR="00CA59B6" w:rsidRDefault="00CA59B6" w:rsidP="00FA571E">
      <w:pPr>
        <w:tabs>
          <w:tab w:val="left" w:pos="11550"/>
        </w:tabs>
      </w:pPr>
    </w:p>
    <w:p w:rsidR="00CA59B6" w:rsidRDefault="00CA59B6" w:rsidP="00FA571E">
      <w:pPr>
        <w:tabs>
          <w:tab w:val="left" w:pos="11550"/>
        </w:tabs>
      </w:pPr>
    </w:p>
    <w:p w:rsidR="00CA59B6" w:rsidRDefault="00CA59B6" w:rsidP="00FA571E">
      <w:pPr>
        <w:tabs>
          <w:tab w:val="left" w:pos="11550"/>
        </w:tabs>
      </w:pPr>
    </w:p>
    <w:p w:rsidR="00CA59B6" w:rsidRDefault="00CA59B6" w:rsidP="00FA571E">
      <w:pPr>
        <w:tabs>
          <w:tab w:val="left" w:pos="11550"/>
        </w:tabs>
      </w:pPr>
    </w:p>
    <w:p w:rsidR="00CA59B6" w:rsidRDefault="00CA59B6" w:rsidP="00FA571E">
      <w:pPr>
        <w:tabs>
          <w:tab w:val="left" w:pos="11550"/>
        </w:tabs>
      </w:pPr>
    </w:p>
    <w:p w:rsidR="00CA59B6" w:rsidRDefault="00CA59B6" w:rsidP="00FA571E">
      <w:pPr>
        <w:tabs>
          <w:tab w:val="left" w:pos="11550"/>
        </w:tabs>
      </w:pPr>
    </w:p>
    <w:p w:rsidR="00CA59B6" w:rsidRDefault="00CA59B6" w:rsidP="00FA571E">
      <w:pPr>
        <w:tabs>
          <w:tab w:val="left" w:pos="11550"/>
        </w:tabs>
      </w:pPr>
    </w:p>
    <w:p w:rsidR="00CA59B6" w:rsidRDefault="00CA59B6" w:rsidP="00FA571E">
      <w:pPr>
        <w:tabs>
          <w:tab w:val="left" w:pos="11550"/>
        </w:tabs>
      </w:pPr>
    </w:p>
    <w:p w:rsidR="00CA59B6" w:rsidRDefault="00CA59B6" w:rsidP="00FA571E">
      <w:pPr>
        <w:tabs>
          <w:tab w:val="left" w:pos="11550"/>
        </w:tabs>
      </w:pPr>
    </w:p>
    <w:p w:rsidR="00963321" w:rsidRDefault="008D4005" w:rsidP="008D4005">
      <w:pPr>
        <w:tabs>
          <w:tab w:val="left" w:pos="11550"/>
        </w:tabs>
        <w:jc w:val="center"/>
      </w:pPr>
      <w:r w:rsidRPr="008D4005">
        <w:rPr>
          <w:b/>
          <w:sz w:val="24"/>
          <w:szCs w:val="24"/>
        </w:rPr>
        <w:lastRenderedPageBreak/>
        <w:t xml:space="preserve">Схема </w:t>
      </w:r>
      <w:r>
        <w:rPr>
          <w:b/>
          <w:sz w:val="24"/>
          <w:szCs w:val="24"/>
        </w:rPr>
        <w:t xml:space="preserve">взаимного </w:t>
      </w:r>
      <w:r w:rsidRPr="008D4005">
        <w:rPr>
          <w:b/>
          <w:sz w:val="24"/>
          <w:szCs w:val="24"/>
        </w:rPr>
        <w:t>расположения зданий,  территорий и газопровода</w:t>
      </w:r>
      <w:r w:rsidR="00BE6DD8">
        <w:rPr>
          <w:noProof/>
          <w:lang w:eastAsia="ru-RU"/>
        </w:rPr>
      </w:r>
      <w:r>
        <w:pict>
          <v:group id="_x0000_s1027" editas="canvas" style="width:748pt;height:423pt;mso-position-horizontal-relative:char;mso-position-vertical-relative:line" coordorigin="1731,1494" coordsize="14960,84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731;top:1494;width:14960;height:8460" o:preferrelative="f">
              <v:fill o:detectmouseclick="t"/>
              <v:path o:extrusionok="t" o:connecttype="none"/>
              <o:lock v:ext="edit" text="t"/>
            </v:shape>
            <v:rect id="_x0000_s1029" style="position:absolute;left:1951;top:3985;width:14520;height:209" fillcolor="black [3200]" strokecolor="#f2f2f2 [3041]" strokeweight="3pt">
              <v:shadow on="t" type="perspective" color="#7f7f7f [1601]" opacity=".5" offset="1pt" offset2="-1p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1951;top:4553;width:14520;height:1" o:connectortype="straight" strokecolor="black [3213]" strokeweight="2.25pt">
              <v:stroke dashstyle="dash"/>
            </v:shape>
            <v:shape id="_x0000_s1031" type="#_x0000_t32" style="position:absolute;left:4150;top:4520;width:1;height:4893" o:connectortype="straight" strokecolor="black [3213]" strokeweight="2.25pt">
              <v:stroke dashstyle="dash"/>
            </v:shape>
            <v:shape id="_x0000_s1032" type="#_x0000_t32" style="position:absolute;left:14380;top:4553;width:1;height:4860" o:connectortype="straight" strokecolor="black [3213]" strokeweight="2.25pt">
              <v:stroke dashstyle="dash"/>
            </v:shape>
            <v:rect id="_x0000_s1033" style="position:absolute;left:5471;top:4913;width:1980;height:1079" fillcolor="#4f81bd [3204]" stroked="f" strokecolor="#f2f2f2 [3041]" strokeweight="3pt">
              <v:shadow on="t" type="perspective" color="#243f60 [1604]" opacity=".5" offset="1pt" offset2="-1pt"/>
            </v:rect>
            <v:rect id="_x0000_s1034" style="position:absolute;left:6351;top:5453;width:1080;height:1800" fillcolor="#4f81bd [3204]" stroked="f" strokecolor="#f2f2f2 [3041]" strokeweight="3pt">
              <v:shadow on="t" type="perspective" color="#243f60 [1604]" opacity=".5" offset="1pt" offset2="-1pt"/>
            </v:rect>
            <v:rect id="_x0000_s1035" style="position:absolute;left:7421;top:5273;width:360;height:1260" fillcolor="#4f81bd [3204]" stroked="f" strokecolor="#f2f2f2 [3041]" strokeweight="3pt">
              <v:shadow on="t" type="perspective" color="#243f60 [1604]" opacity=".5" offset="1pt" offset2="-1pt"/>
            </v:rect>
            <v:rect id="_x0000_s1036" style="position:absolute;left:9731;top:5453;width:2340;height:1620" fillcolor="#c0504d [3205]" stroked="f" strokecolor="#f2f2f2 [3041]" strokeweight="3pt">
              <v:shadow on="t" type="perspective" color="#622423 [1605]" opacity=".5" offset="1pt" offset2="-1pt"/>
            </v:rect>
            <v:shape id="_x0000_s1038" type="#_x0000_t32" style="position:absolute;left:9311;top:7432;width:3420;height:1" o:connectortype="straight" strokecolor="red" strokeweight="2.25pt">
              <v:stroke dashstyle="dash"/>
            </v:shape>
            <v:shape id="_x0000_s1039" type="#_x0000_t32" style="position:absolute;left:12730;top:4553;width:1;height:2880;flip:y" o:connectortype="straight" strokecolor="red" strokeweight="2.25pt">
              <v:stroke dashstyle="dash"/>
            </v:shape>
            <v:shape id="_x0000_s1040" type="#_x0000_t32" style="position:absolute;left:9321;top:4553;width:1;height:2880" o:connectortype="straight" strokecolor="red" strokeweight="2.25pt">
              <v:stroke dashstyle="dash"/>
            </v:shape>
            <v:shape id="_x0000_s1044" type="#_x0000_t32" style="position:absolute;left:7431;top:4164;width:20;height:3268;flip:x" o:connectortype="straight" strokecolor="#00b050" strokeweight="2.25pt"/>
            <v:shape id="_x0000_s1045" type="#_x0000_t32" style="position:absolute;left:6551;top:7463;width:900;height:1;flip:x" o:connectortype="straight" strokecolor="#00b050" strokeweight="2.25pt"/>
            <v:shape id="_x0000_s1047" type="#_x0000_t32" style="position:absolute;left:6570;top:7073;width:1;height:360" o:connectortype="straight" strokecolor="#00b050" strokeweight="2.25pt"/>
            <v:shape id="_x0000_s1049" type="#_x0000_t32" style="position:absolute;left:7450;top:7433;width:1;height:180" o:connectortype="straight" strokecolor="red" strokeweight="2.25pt"/>
            <v:shape id="_x0000_s1050" type="#_x0000_t32" style="position:absolute;left:7451;top:7613;width:2420;height:1" o:connectortype="straight" strokecolor="red" strokeweight="2.25pt"/>
            <v:shape id="_x0000_s1051" type="#_x0000_t32" style="position:absolute;left:9871;top:7253;width:1;height:360;flip:y" o:connectortype="straight" strokecolor="red" strokeweight="2.25pt"/>
            <v:shape id="_x0000_s1052" type="#_x0000_t32" style="position:absolute;left:9872;top:7253;width:1539;height:1" o:connectortype="straight" strokecolor="red" strokeweight="2.25pt"/>
            <v:shape id="_x0000_s1053" type="#_x0000_t32" style="position:absolute;left:11411;top:6893;width:1;height:360;flip:y" o:connectortype="straight" strokecolor="red" strokeweight="2.25pt"/>
            <v:shape id="_x0000_s1056" type="#_x0000_t32" style="position:absolute;left:1951;top:9415;width:14520;height:1" o:connectortype="straight" strokecolor="black [3213]" strokeweight="2.25pt">
              <v:stroke dashstyle="dash"/>
            </v:shape>
            <v:shapetype id="_x0000_t76" coordsize="21600,21600" o:spt="76" adj="6480,8640,4320" path="m10800,l@0@2@1@2@1@1@2@1@2@0,,10800@2@3@2@4@1@4@1@5@0@5,10800,21600@3@5@4@5@4@4@5@4@5@3,21600,10800@5@0@5@1@4@1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sum 21600 0 #2"/>
                <v:f eqn="sum #0 0 10800"/>
                <v:f eqn="sum #1 0 10800"/>
                <v:f eqn="prod @7 #2 @6"/>
                <v:f eqn="sum 21600 0 @8"/>
              </v:formulas>
              <v:path o:connecttype="rect" textboxrect="@8,@1,@9,@4;@1,@8,@4,@9"/>
              <v:handles>
                <v:h position="#0,topLeft" xrange="@2,@1"/>
                <v:h position="#1,#2" xrange="@0,10800" yrange="0,@0"/>
              </v:handles>
            </v:shapetype>
            <v:shape id="_x0000_s1057" type="#_x0000_t76" style="position:absolute;left:7318;top:4374;width:243;height:360" fillcolor="black [3213]" strokecolor="black [3213]"/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58" type="#_x0000_t61" style="position:absolute;left:4041;top:2394;width:1980;height:1260" adj="1276">
              <v:textbox>
                <w:txbxContent>
                  <w:p w:rsidR="00FA571E" w:rsidRDefault="00FA571E">
                    <w:r>
                      <w:t>Сельский газопровод</w:t>
                    </w:r>
                  </w:p>
                  <w:p w:rsidR="00FA571E" w:rsidRPr="00FA571E" w:rsidRDefault="00FA571E">
                    <w:r>
                      <w:t>«Оренбургоблгазз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4701;top:4733;width:2750;height:541" filled="f" stroked="f">
              <v:textbox>
                <w:txbxContent>
                  <w:p w:rsidR="00FA571E" w:rsidRDefault="000049C8">
                    <w:r>
                      <w:t>ул.</w:t>
                    </w:r>
                    <w:r w:rsidR="00CA59B6">
                      <w:t xml:space="preserve"> </w:t>
                    </w:r>
                    <w:r>
                      <w:t>Большедорожная 62</w:t>
                    </w:r>
                  </w:p>
                </w:txbxContent>
              </v:textbox>
            </v:shape>
            <v:shape id="_x0000_s1061" type="#_x0000_t202" style="position:absolute;left:9731;top:4734;width:2780;height:539" filled="f" stroked="f">
              <v:textbox>
                <w:txbxContent>
                  <w:p w:rsidR="000049C8" w:rsidRDefault="000049C8">
                    <w:r>
                      <w:t>ул.</w:t>
                    </w:r>
                    <w:r w:rsidR="00CA59B6">
                      <w:t xml:space="preserve"> </w:t>
                    </w:r>
                    <w:r>
                      <w:t>Большедорожная 61</w:t>
                    </w:r>
                  </w:p>
                </w:txbxContent>
              </v:textbox>
            </v:shape>
            <v:shape id="_x0000_s1062" type="#_x0000_t202" style="position:absolute;left:2171;top:4734;width:2200;height:541" filled="f" stroked="f">
              <v:textbox>
                <w:txbxContent>
                  <w:p w:rsidR="000049C8" w:rsidRDefault="000049C8">
                    <w:r w:rsidRPr="000049C8">
                      <w:rPr>
                        <w:sz w:val="16"/>
                        <w:szCs w:val="16"/>
                      </w:rPr>
                      <w:t>ул.</w:t>
                    </w:r>
                    <w:r w:rsidR="00CA59B6">
                      <w:rPr>
                        <w:sz w:val="16"/>
                        <w:szCs w:val="16"/>
                      </w:rPr>
                      <w:t xml:space="preserve"> </w:t>
                    </w:r>
                    <w:r w:rsidRPr="000049C8">
                      <w:rPr>
                        <w:sz w:val="16"/>
                        <w:szCs w:val="16"/>
                      </w:rPr>
                      <w:t>Большедорожная</w:t>
                    </w:r>
                    <w:r>
                      <w:t xml:space="preserve"> 63</w:t>
                    </w:r>
                  </w:p>
                </w:txbxContent>
              </v:textbox>
            </v:shape>
            <v:shape id="_x0000_s1063" type="#_x0000_t202" style="position:absolute;left:14381;top:4554;width:2310;height:1081" filled="f" stroked="f">
              <v:textbox>
                <w:txbxContent>
                  <w:p w:rsidR="000049C8" w:rsidRDefault="000049C8">
                    <w:r w:rsidRPr="000049C8">
                      <w:rPr>
                        <w:sz w:val="18"/>
                        <w:szCs w:val="18"/>
                      </w:rPr>
                      <w:t>ул.</w:t>
                    </w:r>
                    <w:r w:rsidR="00CA59B6">
                      <w:rPr>
                        <w:sz w:val="18"/>
                        <w:szCs w:val="18"/>
                      </w:rPr>
                      <w:t xml:space="preserve"> </w:t>
                    </w:r>
                    <w:r w:rsidRPr="000049C8">
                      <w:rPr>
                        <w:sz w:val="18"/>
                        <w:szCs w:val="18"/>
                      </w:rPr>
                      <w:t xml:space="preserve"> Большедорожная</w:t>
                    </w:r>
                    <w:r>
                      <w:t xml:space="preserve"> 60</w:t>
                    </w:r>
                  </w:p>
                </w:txbxContent>
              </v:textbox>
            </v:shape>
            <v:shape id="_x0000_s1066" type="#_x0000_t61" style="position:absolute;left:7451;top:2574;width:1540;height:1080" adj="-154,38600">
              <v:textbox>
                <w:txbxContent>
                  <w:p w:rsidR="00CA59B6" w:rsidRDefault="00CA59B6">
                    <w:r>
                      <w:t xml:space="preserve">устройство </w:t>
                    </w:r>
                  </w:p>
                  <w:p w:rsidR="00CA59B6" w:rsidRDefault="00CA59B6">
                    <w:r>
                      <w:t>отключения</w:t>
                    </w:r>
                  </w:p>
                </w:txbxContent>
              </v:textbox>
            </v:shape>
            <v:shape id="_x0000_s1067" type="#_x0000_t32" style="position:absolute;left:1841;top:1674;width:14300;height:0" o:connectortype="straight" strokeweight="2.25pt">
              <v:stroke dashstyle="1 1"/>
            </v:shape>
            <v:shape id="_x0000_s1068" type="#_x0000_t202" style="position:absolute;left:9431;top:2214;width:3740;height:720" filled="f" stroked="f">
              <v:textbox>
                <w:txbxContent>
                  <w:p w:rsidR="008D4005" w:rsidRPr="008D4005" w:rsidRDefault="008D4005">
                    <w:pPr>
                      <w:rPr>
                        <w:b/>
                      </w:rPr>
                    </w:pPr>
                    <w:r w:rsidRPr="008D4005">
                      <w:rPr>
                        <w:b/>
                      </w:rPr>
                      <w:t>улица Большедорожная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963321" w:rsidSect="00ED28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BE6DD8"/>
    <w:rsid w:val="000049C8"/>
    <w:rsid w:val="0066572D"/>
    <w:rsid w:val="006657C7"/>
    <w:rsid w:val="007D08F0"/>
    <w:rsid w:val="008D4005"/>
    <w:rsid w:val="00934611"/>
    <w:rsid w:val="00963321"/>
    <w:rsid w:val="00BE6DD8"/>
    <w:rsid w:val="00CA59B6"/>
    <w:rsid w:val="00ED2857"/>
    <w:rsid w:val="00FA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onnector" idref="#_x0000_s1030"/>
        <o:r id="V:Rule6" type="connector" idref="#_x0000_s1031"/>
        <o:r id="V:Rule8" type="connector" idref="#_x0000_s1032"/>
        <o:r id="V:Rule12" type="connector" idref="#_x0000_s1038"/>
        <o:r id="V:Rule14" type="connector" idref="#_x0000_s1039"/>
        <o:r id="V:Rule16" type="connector" idref="#_x0000_s1040"/>
        <o:r id="V:Rule22" type="connector" idref="#_x0000_s1044"/>
        <o:r id="V:Rule24" type="connector" idref="#_x0000_s1045"/>
        <o:r id="V:Rule28" type="connector" idref="#_x0000_s1047"/>
        <o:r id="V:Rule32" type="connector" idref="#_x0000_s1049"/>
        <o:r id="V:Rule34" type="connector" idref="#_x0000_s1050"/>
        <o:r id="V:Rule36" type="connector" idref="#_x0000_s1051"/>
        <o:r id="V:Rule38" type="connector" idref="#_x0000_s1052"/>
        <o:r id="V:Rule40" type="connector" idref="#_x0000_s1053"/>
        <o:r id="V:Rule44" type="connector" idref="#_x0000_s1056"/>
        <o:r id="V:Rule46" type="callout" idref="#_x0000_s1058"/>
        <o:r id="V:Rule54" type="callout" idref="#_x0000_s1066"/>
        <o:r id="V:Rule56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60A1B-1605-4C7A-8C20-258CD05D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2013-08-27T10:07:00Z</dcterms:created>
  <dcterms:modified xsi:type="dcterms:W3CDTF">2013-08-27T11:39:00Z</dcterms:modified>
</cp:coreProperties>
</file>