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44" w:rsidRPr="00AF6C44" w:rsidRDefault="00AF6C44" w:rsidP="00AF6C4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3C80"/>
          <w:sz w:val="14"/>
          <w:szCs w:val="14"/>
          <w:lang w:eastAsia="ru-RU"/>
        </w:rPr>
      </w:pPr>
      <w:r w:rsidRPr="00AF6C44">
        <w:rPr>
          <w:rFonts w:ascii="Arial" w:eastAsia="Times New Roman" w:hAnsi="Arial" w:cs="Arial"/>
          <w:b/>
          <w:bCs/>
          <w:color w:val="003C80"/>
          <w:sz w:val="14"/>
          <w:szCs w:val="14"/>
          <w:lang w:eastAsia="ru-RU"/>
        </w:rPr>
        <w:t>Письмо Федеральной службы по труду и занятости от 18 февраля 2013 г. N ПГ/992-6-1</w:t>
      </w:r>
      <w:proofErr w:type="gramStart"/>
      <w:r w:rsidRPr="00AF6C44">
        <w:rPr>
          <w:rFonts w:ascii="Arial" w:eastAsia="Times New Roman" w:hAnsi="Arial" w:cs="Arial"/>
          <w:b/>
          <w:bCs/>
          <w:color w:val="003C80"/>
          <w:sz w:val="14"/>
          <w:szCs w:val="14"/>
          <w:lang w:eastAsia="ru-RU"/>
        </w:rPr>
        <w:t xml:space="preserve"> О</w:t>
      </w:r>
      <w:proofErr w:type="gramEnd"/>
      <w:r w:rsidRPr="00AF6C44">
        <w:rPr>
          <w:rFonts w:ascii="Arial" w:eastAsia="Times New Roman" w:hAnsi="Arial" w:cs="Arial"/>
          <w:b/>
          <w:bCs/>
          <w:color w:val="003C80"/>
          <w:sz w:val="14"/>
          <w:szCs w:val="14"/>
          <w:lang w:eastAsia="ru-RU"/>
        </w:rPr>
        <w:t xml:space="preserve"> размере заработной платы работника, получающего оклад и работавшего в праздничный день с предоставлением дня отдыха в этом же месяце</w:t>
      </w:r>
    </w:p>
    <w:p w:rsidR="00AF6C44" w:rsidRPr="00AF6C44" w:rsidRDefault="00AF6C44" w:rsidP="00AF6C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0"/>
      <w:bookmarkEnd w:id="0"/>
      <w:r w:rsidRPr="00AF6C44">
        <w:rPr>
          <w:rFonts w:ascii="Times New Roman" w:eastAsia="Times New Roman" w:hAnsi="Times New Roman" w:cs="Times New Roman"/>
          <w:color w:val="000000"/>
          <w:lang w:eastAsia="ru-RU"/>
        </w:rPr>
        <w:t xml:space="preserve">Вопрос: Работник, получающий месячный оклад, по распоряжению администрации отработал в праздничный день </w:t>
      </w:r>
      <w:r w:rsidRPr="00AF6C44">
        <w:rPr>
          <w:rFonts w:ascii="Times New Roman" w:eastAsia="Times New Roman" w:hAnsi="Times New Roman" w:cs="Times New Roman"/>
          <w:b/>
          <w:color w:val="000000"/>
          <w:lang w:eastAsia="ru-RU"/>
        </w:rPr>
        <w:t>с предоставлением дня отдыха в этом же месяце</w:t>
      </w:r>
      <w:r w:rsidRPr="00AF6C44">
        <w:rPr>
          <w:rFonts w:ascii="Times New Roman" w:eastAsia="Times New Roman" w:hAnsi="Times New Roman" w:cs="Times New Roman"/>
          <w:color w:val="000000"/>
          <w:lang w:eastAsia="ru-RU"/>
        </w:rPr>
        <w:t>. Какова в этом случае будет заработная плата работника? Будет ли уменьшен размер месячного оклада работника вследствие того, что день отдыха оплате не подлежит (</w:t>
      </w:r>
      <w:proofErr w:type="gramStart"/>
      <w:r w:rsidRPr="00AF6C44">
        <w:rPr>
          <w:rFonts w:ascii="Times New Roman" w:eastAsia="Times New Roman" w:hAnsi="Times New Roman" w:cs="Times New Roman"/>
          <w:color w:val="000000"/>
          <w:lang w:eastAsia="ru-RU"/>
        </w:rPr>
        <w:t>ч</w:t>
      </w:r>
      <w:proofErr w:type="gramEnd"/>
      <w:r w:rsidRPr="00AF6C44">
        <w:rPr>
          <w:rFonts w:ascii="Times New Roman" w:eastAsia="Times New Roman" w:hAnsi="Times New Roman" w:cs="Times New Roman"/>
          <w:color w:val="000000"/>
          <w:lang w:eastAsia="ru-RU"/>
        </w:rPr>
        <w:t>. 3 ст. 153 ТК РФ)?</w:t>
      </w:r>
    </w:p>
    <w:p w:rsidR="00AF6C44" w:rsidRPr="00AF6C44" w:rsidRDefault="00AF6C44" w:rsidP="00AF6C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C44">
        <w:rPr>
          <w:rFonts w:ascii="Times New Roman" w:eastAsia="Times New Roman" w:hAnsi="Times New Roman" w:cs="Times New Roman"/>
          <w:color w:val="000000"/>
          <w:lang w:eastAsia="ru-RU"/>
        </w:rPr>
        <w:t>Ответ: В Правовом управлении Федеральной службы по труду и занятости рассмотрено обращение от 2 февраля 2013 года. В пределах компетенции сообщаем следующее.</w:t>
      </w:r>
    </w:p>
    <w:p w:rsidR="00AF6C44" w:rsidRPr="00AF6C44" w:rsidRDefault="00AF6C44" w:rsidP="00AF6C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C44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частью 3 статьи 153 Трудового кодекса Российской Федерации (далее - Кодекс)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AF6C44" w:rsidRPr="00AF6C44" w:rsidRDefault="00AF6C44" w:rsidP="00AF6C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F6C44">
        <w:rPr>
          <w:rFonts w:ascii="Times New Roman" w:eastAsia="Times New Roman" w:hAnsi="Times New Roman" w:cs="Times New Roman"/>
          <w:color w:val="000000"/>
          <w:lang w:eastAsia="ru-RU"/>
        </w:rPr>
        <w:t xml:space="preserve">По общим правилам при подсчете нормы рабочих часов за учетный период исключается время, в течение которого работник освобождался от исполнения трудовых обязанностей. </w:t>
      </w:r>
      <w:r w:rsidRPr="00AF6C44">
        <w:rPr>
          <w:rFonts w:ascii="Times New Roman" w:eastAsia="Times New Roman" w:hAnsi="Times New Roman" w:cs="Times New Roman"/>
          <w:b/>
          <w:color w:val="000000"/>
          <w:lang w:eastAsia="ru-RU"/>
        </w:rPr>
        <w:t>С нашей точки зрения, день отдыха, предоставленный в соответствии со статьей 153 Кодекса, должен исключаться из нормы рабочего времени.</w:t>
      </w:r>
    </w:p>
    <w:p w:rsidR="00AF6C44" w:rsidRPr="00AF6C44" w:rsidRDefault="00AF6C44" w:rsidP="00AF6C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C44">
        <w:rPr>
          <w:rFonts w:ascii="Times New Roman" w:eastAsia="Times New Roman" w:hAnsi="Times New Roman" w:cs="Times New Roman"/>
          <w:color w:val="000000"/>
          <w:lang w:eastAsia="ru-RU"/>
        </w:rPr>
        <w:t xml:space="preserve">Таким образом, </w:t>
      </w:r>
      <w:r w:rsidRPr="00AF6C44">
        <w:rPr>
          <w:rFonts w:ascii="Times New Roman" w:eastAsia="Times New Roman" w:hAnsi="Times New Roman" w:cs="Times New Roman"/>
          <w:b/>
          <w:color w:val="000000"/>
          <w:lang w:eastAsia="ru-RU"/>
        </w:rPr>
        <w:t>если работник выбирает день отдыха, работа в выходной или нерабочий день оплачивается в одинарном размере, а заработная плата в том месяце, когда используется день отдыха, выплачивается в полном объеме.</w:t>
      </w:r>
    </w:p>
    <w:p w:rsidR="00AF6C44" w:rsidRPr="00AF6C44" w:rsidRDefault="00AF6C44" w:rsidP="00AF6C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C44">
        <w:rPr>
          <w:rFonts w:ascii="Times New Roman" w:eastAsia="Times New Roman" w:hAnsi="Times New Roman" w:cs="Times New Roman"/>
          <w:color w:val="000000"/>
          <w:lang w:eastAsia="ru-RU"/>
        </w:rPr>
        <w:t>За дополнительными разъяснениями рекомендуем обратиться в Министерство труда и социальной защиты Российской Федерации, которое в соответствии с Положением о нем, утвержденным постановлением Правительства Российской Федерации от 19.06.2012 N 610, осуществляет функции по выработке государственной политики и нормативно-правовому регулированию, в частности, по вопросам оплаты труда.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66"/>
        <w:gridCol w:w="4566"/>
      </w:tblGrid>
      <w:tr w:rsidR="00AF6C44" w:rsidRPr="00AF6C44" w:rsidTr="00AF6C44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AF6C44" w:rsidRPr="00AF6C44" w:rsidRDefault="00AF6C44" w:rsidP="00AF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Правового управления </w:t>
            </w:r>
            <w:proofErr w:type="spellStart"/>
            <w:r w:rsidRPr="00AF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Роструда</w:t>
            </w:r>
            <w:proofErr w:type="spellEnd"/>
          </w:p>
        </w:tc>
        <w:tc>
          <w:tcPr>
            <w:tcW w:w="2500" w:type="pct"/>
            <w:vAlign w:val="center"/>
            <w:hideMark/>
          </w:tcPr>
          <w:p w:rsidR="00AF6C44" w:rsidRPr="00AF6C44" w:rsidRDefault="00AF6C44" w:rsidP="00AF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 Анохин</w:t>
            </w:r>
          </w:p>
        </w:tc>
      </w:tr>
    </w:tbl>
    <w:p w:rsidR="003B7601" w:rsidRDefault="00AF6C44">
      <w:r w:rsidRPr="00AF6C4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F6C4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sectPr w:rsidR="003B7601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F6C44"/>
    <w:rsid w:val="003B7601"/>
    <w:rsid w:val="008F3921"/>
    <w:rsid w:val="00AF6C44"/>
    <w:rsid w:val="00B10A95"/>
    <w:rsid w:val="00B51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paragraph" w:styleId="2">
    <w:name w:val="heading 2"/>
    <w:basedOn w:val="a"/>
    <w:link w:val="20"/>
    <w:uiPriority w:val="9"/>
    <w:qFormat/>
    <w:rsid w:val="00AF6C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6C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F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6C44"/>
  </w:style>
  <w:style w:type="character" w:styleId="a4">
    <w:name w:val="Hyperlink"/>
    <w:basedOn w:val="a0"/>
    <w:uiPriority w:val="99"/>
    <w:semiHidden/>
    <w:unhideWhenUsed/>
    <w:rsid w:val="00AF6C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0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2</cp:revision>
  <dcterms:created xsi:type="dcterms:W3CDTF">2014-05-14T14:57:00Z</dcterms:created>
  <dcterms:modified xsi:type="dcterms:W3CDTF">2014-05-14T15:07:00Z</dcterms:modified>
</cp:coreProperties>
</file>