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FC" w:rsidRPr="00EA1CFC" w:rsidRDefault="00EA1CFC" w:rsidP="00EA1CFC">
      <w:pPr>
        <w:spacing w:after="96" w:line="403" w:lineRule="atLeast"/>
        <w:outlineLvl w:val="0"/>
        <w:rPr>
          <w:rFonts w:ascii="Arial" w:eastAsia="Times New Roman" w:hAnsi="Arial" w:cs="Arial"/>
          <w:color w:val="000000"/>
          <w:kern w:val="36"/>
          <w:sz w:val="37"/>
          <w:szCs w:val="37"/>
          <w:lang w:eastAsia="ru-RU"/>
        </w:rPr>
      </w:pPr>
      <w:r w:rsidRPr="00EA1CFC">
        <w:rPr>
          <w:rFonts w:ascii="Arial" w:eastAsia="Times New Roman" w:hAnsi="Arial" w:cs="Arial"/>
          <w:color w:val="000000"/>
          <w:kern w:val="36"/>
          <w:sz w:val="37"/>
          <w:szCs w:val="37"/>
          <w:lang w:eastAsia="ru-RU"/>
        </w:rPr>
        <w:t>Как теперь принимать на работу украинских беженцев</w:t>
      </w:r>
    </w:p>
    <w:p w:rsidR="00EA1CFC" w:rsidRDefault="00EA1CFC" w:rsidP="00EA1CFC">
      <w:pPr>
        <w:spacing w:after="0" w:line="173" w:lineRule="atLeast"/>
        <w:rPr>
          <w:rFonts w:ascii="Arial" w:eastAsia="Times New Roman" w:hAnsi="Arial" w:cs="Arial"/>
          <w:color w:val="808080"/>
          <w:sz w:val="7"/>
          <w:lang w:eastAsia="ru-RU"/>
        </w:rPr>
      </w:pPr>
      <w:r w:rsidRPr="00EA1CFC">
        <w:rPr>
          <w:rFonts w:ascii="Arial" w:eastAsia="Times New Roman" w:hAnsi="Arial" w:cs="Arial"/>
          <w:color w:val="000000"/>
          <w:sz w:val="13"/>
          <w:lang w:eastAsia="ru-RU"/>
        </w:rPr>
        <w:t>15 августа </w:t>
      </w:r>
      <w:r w:rsidRPr="00EA1CFC">
        <w:rPr>
          <w:rFonts w:ascii="Arial" w:eastAsia="Times New Roman" w:hAnsi="Arial" w:cs="Arial"/>
          <w:color w:val="808080"/>
          <w:sz w:val="7"/>
          <w:lang w:eastAsia="ru-RU"/>
        </w:rPr>
        <w:t>  </w:t>
      </w:r>
    </w:p>
    <w:p w:rsidR="00EA1CFC" w:rsidRDefault="00EA1CFC" w:rsidP="00EA1CFC">
      <w:pPr>
        <w:spacing w:after="0" w:line="173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EA1CFC" w:rsidRPr="00EA1CFC" w:rsidRDefault="00EA1CFC" w:rsidP="00EA1CFC">
      <w:pPr>
        <w:spacing w:after="0" w:line="173" w:lineRule="atLeas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</w:p>
    <w:p w:rsidR="00EA1CFC" w:rsidRPr="00EA1CFC" w:rsidRDefault="00EA1CFC" w:rsidP="00EA1CFC">
      <w:pPr>
        <w:spacing w:after="77" w:line="211" w:lineRule="atLeast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proofErr w:type="spellStart"/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Минобрнауки</w:t>
      </w:r>
      <w:proofErr w:type="spellEnd"/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 xml:space="preserve"> России в своем письме разъяснило, что украинским беженцам при устройстве на работу в России не надо получать разрешения.</w:t>
      </w:r>
    </w:p>
    <w:p w:rsidR="00EA1CFC" w:rsidRPr="00EA1CFC" w:rsidRDefault="00EA1CFC" w:rsidP="00EA1CFC">
      <w:pPr>
        <w:spacing w:after="77" w:line="211" w:lineRule="atLeast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 xml:space="preserve">Как напомнило </w:t>
      </w:r>
      <w:proofErr w:type="spellStart"/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Минобрнауки</w:t>
      </w:r>
      <w:proofErr w:type="spellEnd"/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 xml:space="preserve">, беженцы должны получать содействие в </w:t>
      </w:r>
      <w:proofErr w:type="spellStart"/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профобучении</w:t>
      </w:r>
      <w:proofErr w:type="spellEnd"/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 xml:space="preserve"> и в трудоустройстве наравне с гражданами РФ (</w:t>
      </w:r>
      <w:hyperlink r:id="rId5" w:anchor="ZA00MGM2O6" w:history="1">
        <w:r w:rsidRPr="00EA1CFC">
          <w:rPr>
            <w:rFonts w:ascii="Georgia" w:eastAsia="Times New Roman" w:hAnsi="Georgia" w:cs="Arial"/>
            <w:color w:val="0C4E6C"/>
            <w:sz w:val="15"/>
            <w:lang w:eastAsia="ru-RU"/>
          </w:rPr>
          <w:t>п. 8 ч. 1 ст. 8 Федерального закона от 19.02.1993 N 4528-1</w:t>
        </w:r>
      </w:hyperlink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). При этом в силу</w:t>
      </w:r>
      <w:r w:rsidRPr="00EA1CFC">
        <w:rPr>
          <w:rFonts w:ascii="Georgia" w:eastAsia="Times New Roman" w:hAnsi="Georgia" w:cs="Arial"/>
          <w:color w:val="000000"/>
          <w:sz w:val="15"/>
          <w:lang w:eastAsia="ru-RU"/>
        </w:rPr>
        <w:t> </w:t>
      </w:r>
      <w:hyperlink r:id="rId6" w:anchor="ZA00MAM2MS" w:history="1">
        <w:r w:rsidRPr="00EA1CFC">
          <w:rPr>
            <w:rFonts w:ascii="Georgia" w:eastAsia="Times New Roman" w:hAnsi="Georgia" w:cs="Arial"/>
            <w:color w:val="0C4E6C"/>
            <w:sz w:val="15"/>
            <w:lang w:eastAsia="ru-RU"/>
          </w:rPr>
          <w:t>статьи 13</w:t>
        </w:r>
      </w:hyperlink>
      <w:r w:rsidRPr="00EA1CFC">
        <w:rPr>
          <w:rFonts w:ascii="Georgia" w:eastAsia="Times New Roman" w:hAnsi="Georgia" w:cs="Arial"/>
          <w:color w:val="000000"/>
          <w:sz w:val="15"/>
          <w:lang w:eastAsia="ru-RU"/>
        </w:rPr>
        <w:t> </w:t>
      </w:r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Федерального закона от 25.07.2002 N 115-ФЗ им не нужно получать разрешения на работу.</w:t>
      </w:r>
    </w:p>
    <w:p w:rsidR="00EA1CFC" w:rsidRPr="00EA1CFC" w:rsidRDefault="00EA1CFC" w:rsidP="00EA1CFC">
      <w:pPr>
        <w:spacing w:after="77" w:line="211" w:lineRule="atLeast"/>
        <w:rPr>
          <w:rFonts w:ascii="Georgia" w:eastAsia="Times New Roman" w:hAnsi="Georgia" w:cs="Arial"/>
          <w:color w:val="000000"/>
          <w:sz w:val="15"/>
          <w:szCs w:val="15"/>
          <w:lang w:eastAsia="ru-RU"/>
        </w:rPr>
      </w:pPr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 xml:space="preserve">В то же время при приеме на работу украинские беженцы должны предъявить работодателю документ об образовании и </w:t>
      </w:r>
      <w:proofErr w:type="gramStart"/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справку</w:t>
      </w:r>
      <w:proofErr w:type="gramEnd"/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 xml:space="preserve"> об отсутствии судимости по форме, которая утверждена</w:t>
      </w:r>
      <w:r w:rsidRPr="00EA1CFC">
        <w:rPr>
          <w:rFonts w:ascii="Georgia" w:eastAsia="Times New Roman" w:hAnsi="Georgia" w:cs="Arial"/>
          <w:color w:val="000000"/>
          <w:sz w:val="15"/>
          <w:lang w:eastAsia="ru-RU"/>
        </w:rPr>
        <w:t> </w:t>
      </w:r>
      <w:hyperlink r:id="rId7" w:history="1">
        <w:r w:rsidRPr="00EA1CFC">
          <w:rPr>
            <w:rFonts w:ascii="Georgia" w:eastAsia="Times New Roman" w:hAnsi="Georgia" w:cs="Arial"/>
            <w:color w:val="0C4E6C"/>
            <w:sz w:val="15"/>
            <w:lang w:eastAsia="ru-RU"/>
          </w:rPr>
          <w:t>приказом МВД России от 07.11.2011 N 1121</w:t>
        </w:r>
      </w:hyperlink>
      <w:r w:rsidRPr="00EA1CFC">
        <w:rPr>
          <w:rFonts w:ascii="Georgia" w:eastAsia="Times New Roman" w:hAnsi="Georgia" w:cs="Arial"/>
          <w:color w:val="000000"/>
          <w:sz w:val="15"/>
          <w:lang w:eastAsia="ru-RU"/>
        </w:rPr>
        <w:t> </w:t>
      </w:r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(</w:t>
      </w:r>
      <w:hyperlink r:id="rId8" w:anchor="ZA00MIM2OA" w:history="1">
        <w:r w:rsidRPr="00EA1CFC">
          <w:rPr>
            <w:rFonts w:ascii="Georgia" w:eastAsia="Times New Roman" w:hAnsi="Georgia" w:cs="Arial"/>
            <w:color w:val="0C4E6C"/>
            <w:sz w:val="15"/>
            <w:lang w:eastAsia="ru-RU"/>
          </w:rPr>
          <w:t>ст. 65 ТК РФ</w:t>
        </w:r>
      </w:hyperlink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). Такая справка нужна в том случае, если к работе, на которую претендует беженец, допускаются только лица, у которых не было судимости. Например, это касается работы в детском саду или в школе (</w:t>
      </w:r>
      <w:hyperlink r:id="rId9" w:anchor="ZA00MAG2N4" w:history="1">
        <w:r w:rsidRPr="00EA1CFC">
          <w:rPr>
            <w:rFonts w:ascii="Georgia" w:eastAsia="Times New Roman" w:hAnsi="Georgia" w:cs="Arial"/>
            <w:color w:val="0C4E6C"/>
            <w:sz w:val="15"/>
            <w:lang w:eastAsia="ru-RU"/>
          </w:rPr>
          <w:t>ст. 351.1 ТК РФ</w:t>
        </w:r>
      </w:hyperlink>
      <w:r w:rsidRPr="00EA1CFC">
        <w:rPr>
          <w:rFonts w:ascii="Georgia" w:eastAsia="Times New Roman" w:hAnsi="Georgia" w:cs="Arial"/>
          <w:color w:val="000000"/>
          <w:sz w:val="15"/>
          <w:szCs w:val="15"/>
          <w:lang w:eastAsia="ru-RU"/>
        </w:rPr>
        <w:t>).</w:t>
      </w:r>
    </w:p>
    <w:p w:rsidR="003B7601" w:rsidRPr="00EA1CFC" w:rsidRDefault="00EA1CFC" w:rsidP="00EA1CFC">
      <w:pPr>
        <w:rPr>
          <w:lang w:val="en-US"/>
        </w:rPr>
      </w:pPr>
      <w:r w:rsidRPr="00EA1CFC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  <w:r w:rsidRPr="00EA1CFC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</w:p>
    <w:sectPr w:rsidR="003B7601" w:rsidRPr="00EA1CFC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1AA2"/>
    <w:multiLevelType w:val="multilevel"/>
    <w:tmpl w:val="00D2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A1CFC"/>
    <w:rsid w:val="003B7601"/>
    <w:rsid w:val="00B42682"/>
    <w:rsid w:val="00B51CFD"/>
    <w:rsid w:val="00D13484"/>
    <w:rsid w:val="00EA1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EA1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C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-textmuch">
    <w:name w:val="b-text__much"/>
    <w:basedOn w:val="a"/>
    <w:rsid w:val="00EA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date">
    <w:name w:val="b-date"/>
    <w:basedOn w:val="a0"/>
    <w:rsid w:val="00EA1CFC"/>
  </w:style>
  <w:style w:type="character" w:customStyle="1" w:styleId="apple-converted-space">
    <w:name w:val="apple-converted-space"/>
    <w:basedOn w:val="a0"/>
    <w:rsid w:val="00EA1CFC"/>
  </w:style>
  <w:style w:type="character" w:customStyle="1" w:styleId="b-views">
    <w:name w:val="b-views"/>
    <w:basedOn w:val="a0"/>
    <w:rsid w:val="00EA1CFC"/>
  </w:style>
  <w:style w:type="character" w:customStyle="1" w:styleId="b-hs">
    <w:name w:val="b-hs"/>
    <w:basedOn w:val="a0"/>
    <w:rsid w:val="00EA1CFC"/>
  </w:style>
  <w:style w:type="character" w:styleId="a3">
    <w:name w:val="Hyperlink"/>
    <w:basedOn w:val="a0"/>
    <w:uiPriority w:val="99"/>
    <w:semiHidden/>
    <w:unhideWhenUsed/>
    <w:rsid w:val="00EA1C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89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0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0762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3481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3956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plata-online.ru/edoc?modId=99&amp;docId=901807664&amp;Anchor=ZA00MIM2O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rplata-online.ru/edoc?modId=99&amp;docId=9023121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rplata-online.ru/edoc?modId=99&amp;docId=901823501&amp;Anchor=ZA00MAM2M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rplata-online.ru/edoc?modId=99&amp;docId=9004237&amp;Anchor=ZA00MGM2O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rplata-online.ru/edoc?modId=99&amp;docId=901807664&amp;Anchor=ZA00MAG2N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2014-08-15T11:18:00Z</dcterms:created>
  <dcterms:modified xsi:type="dcterms:W3CDTF">2014-08-15T11:18:00Z</dcterms:modified>
</cp:coreProperties>
</file>