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CB0" w:rsidRPr="00764CB0" w:rsidRDefault="00764CB0" w:rsidP="00764CB0">
      <w:pPr>
        <w:pStyle w:val="a3"/>
        <w:shd w:val="clear" w:color="auto" w:fill="FFFFFF"/>
        <w:jc w:val="both"/>
        <w:rPr>
          <w:color w:val="000000"/>
        </w:rPr>
      </w:pPr>
      <w:r w:rsidRPr="00764CB0">
        <w:rPr>
          <w:rStyle w:val="a4"/>
          <w:color w:val="000000"/>
        </w:rPr>
        <w:t>Вопрос:</w:t>
      </w:r>
      <w:r w:rsidRPr="00764CB0">
        <w:rPr>
          <w:rStyle w:val="apple-converted-space"/>
          <w:color w:val="000000"/>
        </w:rPr>
        <w:t> </w:t>
      </w:r>
      <w:r w:rsidRPr="00764CB0">
        <w:rPr>
          <w:color w:val="000000"/>
        </w:rPr>
        <w:t>Обществом с ограниченной ответственностью не сообщено в налоговую о смене генерального директора, кто должен подписать подаваемую декларацию новый или старый генеральный директор?</w:t>
      </w:r>
    </w:p>
    <w:p w:rsidR="00764CB0" w:rsidRPr="00764CB0" w:rsidRDefault="00764CB0" w:rsidP="00764CB0">
      <w:pPr>
        <w:pStyle w:val="a3"/>
        <w:shd w:val="clear" w:color="auto" w:fill="FFFFFF"/>
        <w:jc w:val="both"/>
        <w:rPr>
          <w:color w:val="000000"/>
        </w:rPr>
      </w:pPr>
      <w:r w:rsidRPr="00764CB0">
        <w:rPr>
          <w:rStyle w:val="a4"/>
          <w:color w:val="000000"/>
        </w:rPr>
        <w:t>Ответ:</w:t>
      </w:r>
      <w:r w:rsidRPr="00764CB0">
        <w:rPr>
          <w:rStyle w:val="apple-converted-space"/>
          <w:color w:val="000000"/>
        </w:rPr>
        <w:t> </w:t>
      </w:r>
      <w:r w:rsidRPr="00764CB0">
        <w:rPr>
          <w:color w:val="000000"/>
        </w:rPr>
        <w:t>Подписать декларацию должен именно новый генеральный директор, поскольку только он имеет полномочия действовать от имени общества.</w:t>
      </w:r>
    </w:p>
    <w:p w:rsidR="00764CB0" w:rsidRPr="00764CB0" w:rsidRDefault="00764CB0" w:rsidP="00764CB0">
      <w:pPr>
        <w:pStyle w:val="a3"/>
        <w:shd w:val="clear" w:color="auto" w:fill="FFFFFF"/>
        <w:jc w:val="both"/>
        <w:rPr>
          <w:b/>
          <w:color w:val="000000"/>
        </w:rPr>
      </w:pPr>
      <w:r w:rsidRPr="00764CB0">
        <w:rPr>
          <w:rStyle w:val="a4"/>
          <w:color w:val="000000"/>
        </w:rPr>
        <w:t>Обоснование:</w:t>
      </w:r>
      <w:r w:rsidRPr="00764CB0">
        <w:rPr>
          <w:rStyle w:val="apple-converted-space"/>
          <w:color w:val="000000"/>
        </w:rPr>
        <w:t> </w:t>
      </w:r>
      <w:proofErr w:type="gramStart"/>
      <w:r w:rsidRPr="00764CB0">
        <w:rPr>
          <w:color w:val="000000"/>
        </w:rPr>
        <w:t xml:space="preserve">В силу положений п.5 ст.5 Федерального закона от 08.08.2001 № 129-ФЗ «О государственной регистрации юридических лиц и индивидуальных предпринимателей» </w:t>
      </w:r>
      <w:r w:rsidRPr="00764CB0">
        <w:rPr>
          <w:b/>
          <w:color w:val="000000"/>
        </w:rPr>
        <w:t>юридическое лицо в течение трех рабочих дней с момента изменения фамилии, имени, отчества и должности лица, имеющего право без доверенности действовать от имени юридического лица, обязано сообщить об этом в регистрирующий орган.</w:t>
      </w:r>
      <w:proofErr w:type="gramEnd"/>
    </w:p>
    <w:p w:rsidR="00764CB0" w:rsidRPr="00764CB0" w:rsidRDefault="00764CB0" w:rsidP="00764CB0">
      <w:pPr>
        <w:pStyle w:val="a3"/>
        <w:shd w:val="clear" w:color="auto" w:fill="FFFFFF"/>
        <w:jc w:val="both"/>
        <w:rPr>
          <w:color w:val="000000"/>
        </w:rPr>
      </w:pPr>
      <w:r w:rsidRPr="00764CB0">
        <w:rPr>
          <w:color w:val="000000"/>
        </w:rPr>
        <w:t>Согласно п. 1 ст. 40 Федерального закона № 14-ФЗ «Об обществах с ограниченной ответственностью» (далее закон № 14-ФЗ) единоличный исполнительный орган общества (генеральный директор, президент и другие) избирается общим собранием участников общества на срок, определенный уставом общества, если уставом общества решение этих вопросов не отнесено к компетенции совета директоров (наблюдательного совета) общества.</w:t>
      </w:r>
    </w:p>
    <w:p w:rsidR="00764CB0" w:rsidRPr="00764CB0" w:rsidRDefault="00764CB0" w:rsidP="00764CB0">
      <w:pPr>
        <w:pStyle w:val="a3"/>
        <w:shd w:val="clear" w:color="auto" w:fill="FFFFFF"/>
        <w:jc w:val="both"/>
        <w:rPr>
          <w:color w:val="000000"/>
        </w:rPr>
      </w:pPr>
      <w:r w:rsidRPr="00764CB0">
        <w:rPr>
          <w:color w:val="000000"/>
        </w:rPr>
        <w:t>Генеральный директор действует без доверенности от имен</w:t>
      </w:r>
      <w:proofErr w:type="gramStart"/>
      <w:r w:rsidRPr="00764CB0">
        <w:rPr>
          <w:color w:val="000000"/>
        </w:rPr>
        <w:t>и ООО</w:t>
      </w:r>
      <w:proofErr w:type="gramEnd"/>
      <w:r w:rsidRPr="00764CB0">
        <w:rPr>
          <w:color w:val="000000"/>
        </w:rPr>
        <w:t>, в том числе представляет его интересы и совершает сделки (пп.1 п.3 ст.40 закона № 14-ФЗ).</w:t>
      </w:r>
      <w:r w:rsidRPr="00764CB0">
        <w:rPr>
          <w:color w:val="000000"/>
        </w:rPr>
        <w:br/>
        <w:t>Кроме того, порядок деятельности генерального директора и принятия им решений подлежит установлению уставом общества и внутренними документами общества, а также договором, заключенным между обществом и лицом, осуществляющим функции его единоличного исполнительного органа (п.4 ст.40 закона № 14-ФЗ).</w:t>
      </w:r>
    </w:p>
    <w:p w:rsidR="00764CB0" w:rsidRPr="003B557C" w:rsidRDefault="00764CB0" w:rsidP="00764CB0">
      <w:pPr>
        <w:pStyle w:val="a3"/>
        <w:shd w:val="clear" w:color="auto" w:fill="FFFFFF"/>
        <w:jc w:val="both"/>
        <w:rPr>
          <w:b/>
          <w:color w:val="000000"/>
        </w:rPr>
      </w:pPr>
      <w:r w:rsidRPr="00764CB0">
        <w:rPr>
          <w:color w:val="000000"/>
        </w:rPr>
        <w:t>Поскольку вышеприведенными нормами не установлено, что генеральный директор приобретает право действовать от имен</w:t>
      </w:r>
      <w:proofErr w:type="gramStart"/>
      <w:r w:rsidRPr="00764CB0">
        <w:rPr>
          <w:color w:val="000000"/>
        </w:rPr>
        <w:t>и ООО</w:t>
      </w:r>
      <w:proofErr w:type="gramEnd"/>
      <w:r w:rsidRPr="00764CB0">
        <w:rPr>
          <w:color w:val="000000"/>
        </w:rPr>
        <w:t xml:space="preserve"> </w:t>
      </w:r>
      <w:r w:rsidRPr="003B557C">
        <w:rPr>
          <w:b/>
          <w:color w:val="000000"/>
        </w:rPr>
        <w:t>только после внесения соответствующих изменений в ЕГРЮЛ, следовательно, генеральный директор вправе действовать от имени общества с момента избрания его на эту должность общим собранием участников общества.</w:t>
      </w:r>
    </w:p>
    <w:p w:rsidR="00764CB0" w:rsidRPr="00764CB0" w:rsidRDefault="00764CB0" w:rsidP="00764CB0">
      <w:pPr>
        <w:pStyle w:val="a3"/>
        <w:shd w:val="clear" w:color="auto" w:fill="FFFFFF"/>
        <w:jc w:val="both"/>
        <w:rPr>
          <w:color w:val="000000"/>
        </w:rPr>
      </w:pPr>
      <w:r w:rsidRPr="00764CB0">
        <w:rPr>
          <w:color w:val="000000"/>
        </w:rPr>
        <w:t>Согласно п. 4 ст. 80 НК РФ налоговая декларация (расчет) может быть представлена налогоплательщиком (плательщиком сбора, налоговым агентом) в налоговый орган лично или через представителя, направлена в виде почтового отправления с описью вложения или передана в электронном виде по телекоммуникационным каналам связи.</w:t>
      </w:r>
    </w:p>
    <w:p w:rsidR="00764CB0" w:rsidRPr="00764CB0" w:rsidRDefault="00764CB0" w:rsidP="00764CB0">
      <w:pPr>
        <w:pStyle w:val="a3"/>
        <w:shd w:val="clear" w:color="auto" w:fill="FFFFFF"/>
        <w:jc w:val="both"/>
        <w:rPr>
          <w:color w:val="000000"/>
        </w:rPr>
      </w:pPr>
      <w:proofErr w:type="gramStart"/>
      <w:r w:rsidRPr="00764CB0">
        <w:rPr>
          <w:color w:val="000000"/>
        </w:rPr>
        <w:t>При этом налоговый орган не вправе отказать в принятии налоговой декларации (расчета), представленной налогоплательщиком (плательщиком сборов, налоговым агентом) по установленной форме (установленному формату), и обязан проставить по просьбе налогоплательщика (плательщика сбора, налогового агента) на копии налоговой декларации (копии расчета) отметку о принятии и дату ее получения при получении налоговой декларации (расчета) на бумажном носителе либо передать налогоплательщику (плательщику сбора, налоговому</w:t>
      </w:r>
      <w:proofErr w:type="gramEnd"/>
      <w:r w:rsidRPr="00764CB0">
        <w:rPr>
          <w:color w:val="000000"/>
        </w:rPr>
        <w:t xml:space="preserve"> агенту) квитанцию о приеме в электронном виде - при получении налоговой декларации (расчета) по телекоммуникационным каналам связи.</w:t>
      </w:r>
    </w:p>
    <w:p w:rsidR="00764CB0" w:rsidRPr="00764CB0" w:rsidRDefault="00764CB0" w:rsidP="00764CB0">
      <w:pPr>
        <w:pStyle w:val="a3"/>
        <w:shd w:val="clear" w:color="auto" w:fill="FFFFFF"/>
        <w:jc w:val="both"/>
        <w:rPr>
          <w:color w:val="000000"/>
        </w:rPr>
      </w:pPr>
      <w:r w:rsidRPr="00764CB0">
        <w:rPr>
          <w:color w:val="000000"/>
        </w:rPr>
        <w:t>Налогоплательщик может участвовать в отношениях, регулируемых законодательством о налогах и сборах, через законного или уполномоченного представителя, если иное не предусмотрено НК РФ (п.1 ст.26 НК РФ).</w:t>
      </w:r>
    </w:p>
    <w:p w:rsidR="00764CB0" w:rsidRPr="00764CB0" w:rsidRDefault="00764CB0" w:rsidP="00764CB0">
      <w:pPr>
        <w:pStyle w:val="a3"/>
        <w:shd w:val="clear" w:color="auto" w:fill="FFFFFF"/>
        <w:jc w:val="both"/>
        <w:rPr>
          <w:color w:val="000000"/>
        </w:rPr>
      </w:pPr>
      <w:r w:rsidRPr="00764CB0">
        <w:rPr>
          <w:color w:val="000000"/>
        </w:rPr>
        <w:lastRenderedPageBreak/>
        <w:t>На основании п.1 ст.27 НК РФ  законными представителями налогоплательщика-организации признаются лица, уполномоченные представлять указанную организацию на основании закона или ее учредительных документов.</w:t>
      </w:r>
    </w:p>
    <w:p w:rsidR="00764CB0" w:rsidRPr="00764CB0" w:rsidRDefault="00764CB0" w:rsidP="00764CB0">
      <w:pPr>
        <w:pStyle w:val="a3"/>
        <w:shd w:val="clear" w:color="auto" w:fill="FFFFFF"/>
        <w:jc w:val="both"/>
        <w:rPr>
          <w:color w:val="000000"/>
        </w:rPr>
      </w:pPr>
      <w:r w:rsidRPr="00764CB0">
        <w:rPr>
          <w:color w:val="000000"/>
        </w:rPr>
        <w:t>В данном случае налогоплательщиком является организация, т.е. ООО, а законным представителем налогоплательщика выступает генеральный директор</w:t>
      </w:r>
      <w:proofErr w:type="gramStart"/>
      <w:r w:rsidRPr="00764CB0">
        <w:rPr>
          <w:color w:val="000000"/>
        </w:rPr>
        <w:br/>
        <w:t>В</w:t>
      </w:r>
      <w:proofErr w:type="gramEnd"/>
      <w:r w:rsidRPr="00764CB0">
        <w:rPr>
          <w:color w:val="000000"/>
        </w:rPr>
        <w:t xml:space="preserve"> соответствии с п. 5 ст. 80 НК РФ налогоплательщик или его представитель должен подписать налоговую декларацию.</w:t>
      </w:r>
    </w:p>
    <w:p w:rsidR="00764CB0" w:rsidRPr="00764CB0" w:rsidRDefault="00764CB0" w:rsidP="00764CB0">
      <w:pPr>
        <w:pStyle w:val="a3"/>
        <w:shd w:val="clear" w:color="auto" w:fill="FFFFFF"/>
        <w:jc w:val="both"/>
        <w:rPr>
          <w:color w:val="000000"/>
        </w:rPr>
      </w:pPr>
      <w:r w:rsidRPr="00764CB0">
        <w:rPr>
          <w:color w:val="000000"/>
        </w:rPr>
        <w:t>Таким образом, подписать декларацию должен именно новый генеральный директор, поскольку только он имеет полномочия действовать от имени общества.</w:t>
      </w:r>
    </w:p>
    <w:p w:rsidR="00764CB0" w:rsidRPr="00764CB0" w:rsidRDefault="00764CB0" w:rsidP="003B557C">
      <w:pPr>
        <w:pStyle w:val="a3"/>
        <w:shd w:val="clear" w:color="auto" w:fill="FFFFFF"/>
        <w:rPr>
          <w:color w:val="000000"/>
        </w:rPr>
      </w:pPr>
      <w:r w:rsidRPr="00764CB0">
        <w:rPr>
          <w:color w:val="000000"/>
        </w:rPr>
        <w:t>О.С.Косыгин</w:t>
      </w:r>
      <w:proofErr w:type="gramStart"/>
      <w:r w:rsidRPr="00764CB0">
        <w:rPr>
          <w:color w:val="000000"/>
        </w:rPr>
        <w:t>а</w:t>
      </w:r>
      <w:r w:rsidRPr="00764CB0">
        <w:rPr>
          <w:color w:val="000000"/>
        </w:rPr>
        <w:br/>
        <w:t>ООО</w:t>
      </w:r>
      <w:proofErr w:type="gramEnd"/>
      <w:r w:rsidRPr="00764CB0">
        <w:rPr>
          <w:color w:val="000000"/>
        </w:rPr>
        <w:t xml:space="preserve"> «ИК </w:t>
      </w:r>
      <w:proofErr w:type="spellStart"/>
      <w:r w:rsidRPr="00764CB0">
        <w:rPr>
          <w:color w:val="000000"/>
        </w:rPr>
        <w:t>Ю-Софт</w:t>
      </w:r>
      <w:proofErr w:type="spellEnd"/>
      <w:r w:rsidRPr="00764CB0">
        <w:rPr>
          <w:color w:val="000000"/>
        </w:rPr>
        <w:t>»</w:t>
      </w:r>
      <w:r w:rsidRPr="00764CB0">
        <w:rPr>
          <w:color w:val="000000"/>
        </w:rPr>
        <w:br/>
        <w:t>Региональный информационный центр</w:t>
      </w:r>
      <w:r w:rsidRPr="00764CB0">
        <w:rPr>
          <w:color w:val="000000"/>
        </w:rPr>
        <w:br/>
        <w:t xml:space="preserve">Сети </w:t>
      </w:r>
      <w:proofErr w:type="spellStart"/>
      <w:r w:rsidRPr="00764CB0">
        <w:rPr>
          <w:color w:val="000000"/>
        </w:rPr>
        <w:t>КонсультантПлюс</w:t>
      </w:r>
      <w:proofErr w:type="spellEnd"/>
    </w:p>
    <w:p w:rsidR="003B7601" w:rsidRPr="00764CB0" w:rsidRDefault="003B7601" w:rsidP="00764CB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B7601" w:rsidRPr="00764CB0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764CB0"/>
    <w:rsid w:val="003B557C"/>
    <w:rsid w:val="003B7601"/>
    <w:rsid w:val="00764CB0"/>
    <w:rsid w:val="00B51CFD"/>
    <w:rsid w:val="00DA7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4CB0"/>
    <w:rPr>
      <w:b/>
      <w:bCs/>
    </w:rPr>
  </w:style>
  <w:style w:type="character" w:customStyle="1" w:styleId="apple-converted-space">
    <w:name w:val="apple-converted-space"/>
    <w:basedOn w:val="a0"/>
    <w:rsid w:val="00764C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6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3206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2</cp:revision>
  <dcterms:created xsi:type="dcterms:W3CDTF">2014-09-16T10:34:00Z</dcterms:created>
  <dcterms:modified xsi:type="dcterms:W3CDTF">2014-09-16T10:36:00Z</dcterms:modified>
</cp:coreProperties>
</file>