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fldChar w:fldCharType="begin"/>
      </w:r>
      <w:r w:rsidRPr="00A500A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instrText xml:space="preserve"> HYPERLINK "http://www.consultant.ru/cabinet/stat/fd/2014-08-07/click/consultant/?dst=http%3A%2F%2Fwww.consultant.ru%2Fdocument%2Fcons_doc_LAW_166766%2F%23utm_campaign%3Dfd%26utm_source%3Dconsultant%26utm_medium%3Demail%26utm_content%3Dbody" \t "_blank" </w:instrText>
      </w:r>
      <w:r w:rsidRPr="00A500A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fldChar w:fldCharType="separate"/>
      </w:r>
      <w:r w:rsidRPr="00A500A8">
        <w:rPr>
          <w:rFonts w:ascii="Helvetica" w:eastAsia="Times New Roman" w:hAnsi="Helvetica" w:cs="Helvetica"/>
          <w:b/>
          <w:bCs/>
          <w:color w:val="0077CC"/>
          <w:sz w:val="24"/>
          <w:szCs w:val="24"/>
          <w:u w:val="single"/>
          <w:lang w:eastAsia="ru-RU"/>
        </w:rPr>
        <w:t>Приказ Министра обороны РФ от 21.07.2014 N 510</w:t>
      </w:r>
      <w:r w:rsidRPr="00A500A8">
        <w:rPr>
          <w:rFonts w:ascii="Helvetica" w:eastAsia="Times New Roman" w:hAnsi="Helvetica" w:cs="Helvetica"/>
          <w:b/>
          <w:bCs/>
          <w:color w:val="0077CC"/>
          <w:sz w:val="24"/>
          <w:szCs w:val="24"/>
          <w:u w:val="single"/>
          <w:lang w:eastAsia="ru-RU"/>
        </w:rPr>
        <w:br/>
        <w:t>"Об утверждении Порядка предоставления субсидии для приобретения или строительства жилого помещения военнослужащим - гражданам Российской Федерации, проходящим военную службу по контракту в Вооруженных Силах Российской Федерации, и гражданам Российской Федерации, уволенным с военной службы"</w:t>
      </w:r>
      <w:r w:rsidRPr="00A500A8">
        <w:rPr>
          <w:rFonts w:ascii="Helvetica" w:eastAsia="Times New Roman" w:hAnsi="Helvetica" w:cs="Helvetica"/>
          <w:b/>
          <w:bCs/>
          <w:color w:val="0077CC"/>
          <w:sz w:val="24"/>
          <w:szCs w:val="24"/>
          <w:u w:val="single"/>
          <w:lang w:eastAsia="ru-RU"/>
        </w:rPr>
        <w:br/>
        <w:t>Зарегистрировано в Минюсте России 28.07.2014 N 33301.</w:t>
      </w:r>
      <w:r w:rsidRPr="00A500A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fldChar w:fldCharType="end"/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Определены правила предоставления субсидий на приобретение или строительство жилья для российских военнослужащих-контрактников и граждан, уволенных с военной службы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Для перечисления жилищной субсидии такие лица представляют в уполномоченный орган Минобороны России в сфере жилищного обеспечения военнослужащих либо специализированную организацию договор об открытии банковского счета и заявление о перечислении жилищной субсидии с указанием реквизитов банковского счета.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 xml:space="preserve">В течение десяти рабочих дней со дня поступления информации о доведении лимитов бюджетных обязательств до региональных управлений финансового обеспечения Минобороны России, уполномоченный орган направляет запрос в </w:t>
      </w:r>
      <w:proofErr w:type="spellStart"/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Росреестр</w:t>
      </w:r>
      <w:proofErr w:type="spellEnd"/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, в целях получения сведений из ЕГРП о правах лиц, претендующих на субсидию, на жилые помещения на всей территории РФ.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Решение о предоставлении субсидии принимается уполномоченным органом не позднее чем через десять рабочих дней со дня получения вышеуказанных сведений, при отсутствии оснований для снятия таких лиц с учета признанных нуждающимися в жилых помещениях.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Принятое решение о предоставлении жилищной субсидии оформляется по рекомендуемому образцу, приведенному в приложении к данному приказу.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Жилищная субсидия перечисляется на указанный в заявлении банковский счет.</w:t>
      </w:r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 xml:space="preserve">В случае смерти военнослужащих и граждан, уволенных с военной службы, данный порядок распространяется на членов их семей. </w:t>
      </w:r>
      <w:proofErr w:type="gramStart"/>
      <w:r w:rsidRPr="00A500A8">
        <w:rPr>
          <w:rFonts w:ascii="Helvetica" w:eastAsia="Times New Roman" w:hAnsi="Helvetica" w:cs="Helvetica"/>
          <w:sz w:val="24"/>
          <w:szCs w:val="24"/>
          <w:lang w:eastAsia="ru-RU"/>
        </w:rPr>
        <w:t>Предоставленная жилищная субсидия может быть использована исключительно в целях приобретения или строительства жилого помещения на условиях, при которых заявители утратят основания для признания их нуждающимися в жилых помещениях.</w:t>
      </w:r>
      <w:proofErr w:type="gramEnd"/>
    </w:p>
    <w:p w:rsidR="00A500A8" w:rsidRPr="00A500A8" w:rsidRDefault="00A500A8" w:rsidP="00A500A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bookmarkStart w:id="0" w:name="fd_sect_5"/>
      <w:bookmarkEnd w:id="0"/>
    </w:p>
    <w:sectPr w:rsidR="00A500A8" w:rsidRPr="00A500A8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500A8"/>
    <w:rsid w:val="003B7601"/>
    <w:rsid w:val="00A500A8"/>
    <w:rsid w:val="00B51CFD"/>
    <w:rsid w:val="00BE7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3">
    <w:name w:val="heading 3"/>
    <w:basedOn w:val="a"/>
    <w:link w:val="30"/>
    <w:uiPriority w:val="9"/>
    <w:qFormat/>
    <w:rsid w:val="00A500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00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0A8"/>
    <w:rPr>
      <w:b/>
      <w:bCs/>
    </w:rPr>
  </w:style>
  <w:style w:type="character" w:styleId="a5">
    <w:name w:val="Hyperlink"/>
    <w:basedOn w:val="a0"/>
    <w:uiPriority w:val="99"/>
    <w:semiHidden/>
    <w:unhideWhenUsed/>
    <w:rsid w:val="00A50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2014-08-07T13:29:00Z</dcterms:created>
  <dcterms:modified xsi:type="dcterms:W3CDTF">2014-08-07T13:33:00Z</dcterms:modified>
</cp:coreProperties>
</file>