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7C" w:rsidRDefault="002C187C" w:rsidP="002C187C">
      <w:pPr>
        <w:pStyle w:val="a3"/>
        <w:shd w:val="clear" w:color="auto" w:fill="FFFFFF"/>
        <w:spacing w:line="190" w:lineRule="atLeast"/>
        <w:rPr>
          <w:rFonts w:ascii="Helvetica" w:hAnsi="Helvetica" w:cs="Helvetica"/>
          <w:color w:val="000000"/>
          <w:sz w:val="14"/>
          <w:szCs w:val="14"/>
        </w:rPr>
      </w:pPr>
      <w:r>
        <w:rPr>
          <w:rStyle w:val="a4"/>
          <w:rFonts w:ascii="Helvetica" w:hAnsi="Helvetica" w:cs="Helvetica"/>
          <w:color w:val="000000"/>
          <w:sz w:val="14"/>
          <w:szCs w:val="14"/>
        </w:rPr>
        <w:fldChar w:fldCharType="begin"/>
      </w:r>
      <w:r>
        <w:rPr>
          <w:rStyle w:val="a4"/>
          <w:rFonts w:ascii="Helvetica" w:hAnsi="Helvetica" w:cs="Helvetica"/>
          <w:color w:val="000000"/>
          <w:sz w:val="14"/>
          <w:szCs w:val="14"/>
        </w:rPr>
        <w:instrText xml:space="preserve"> HYPERLINK "http://www.consultant.ru/cabinet/stat/fw/2015-02-09/click/consultant/?dst=http%3A%2F%2Fwww.consultant.ru%2Fdocument%2Fcons_doc_LAW_174870%2F%23utm_campaign%3Dfw%26utm_source%3Dconsultant%26utm_medium%3Demail%26utm_content%3Dbody" \t "_blank" </w:instrText>
      </w:r>
      <w:r>
        <w:rPr>
          <w:rStyle w:val="a4"/>
          <w:rFonts w:ascii="Helvetica" w:hAnsi="Helvetica" w:cs="Helvetica"/>
          <w:color w:val="000000"/>
          <w:sz w:val="14"/>
          <w:szCs w:val="14"/>
        </w:rPr>
        <w:fldChar w:fldCharType="separate"/>
      </w:r>
      <w:r>
        <w:rPr>
          <w:rStyle w:val="a5"/>
          <w:rFonts w:ascii="Helvetica" w:hAnsi="Helvetica" w:cs="Helvetica"/>
          <w:b/>
          <w:bCs/>
          <w:color w:val="0077CC"/>
          <w:sz w:val="14"/>
          <w:szCs w:val="14"/>
        </w:rPr>
        <w:t>Приказ Минтруда России от 25.12.2014 N 1111н</w:t>
      </w:r>
      <w:r>
        <w:rPr>
          <w:rFonts w:ascii="Helvetica" w:hAnsi="Helvetica" w:cs="Helvetica"/>
          <w:b/>
          <w:bCs/>
          <w:color w:val="0077CC"/>
          <w:sz w:val="14"/>
          <w:szCs w:val="14"/>
          <w:u w:val="single"/>
        </w:rPr>
        <w:br/>
      </w:r>
      <w:r>
        <w:rPr>
          <w:rStyle w:val="a5"/>
          <w:rFonts w:ascii="Helvetica" w:hAnsi="Helvetica" w:cs="Helvetica"/>
          <w:b/>
          <w:bCs/>
          <w:color w:val="0077CC"/>
          <w:sz w:val="14"/>
          <w:szCs w:val="14"/>
        </w:rPr>
        <w:t>"О внесении изменения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</w:t>
      </w:r>
      <w:r>
        <w:rPr>
          <w:rFonts w:ascii="Helvetica" w:hAnsi="Helvetica" w:cs="Helvetica"/>
          <w:b/>
          <w:bCs/>
          <w:color w:val="0077CC"/>
          <w:sz w:val="14"/>
          <w:szCs w:val="14"/>
          <w:u w:val="single"/>
        </w:rPr>
        <w:br/>
      </w:r>
      <w:r>
        <w:rPr>
          <w:rStyle w:val="a5"/>
          <w:rFonts w:ascii="Helvetica" w:hAnsi="Helvetica" w:cs="Helvetica"/>
          <w:b/>
          <w:bCs/>
          <w:color w:val="0077CC"/>
          <w:sz w:val="14"/>
          <w:szCs w:val="14"/>
        </w:rPr>
        <w:t>Зарегистрировано в Минюсте России 02.02.2015 N 35826.</w:t>
      </w:r>
      <w:r>
        <w:rPr>
          <w:rStyle w:val="a4"/>
          <w:rFonts w:ascii="Helvetica" w:hAnsi="Helvetica" w:cs="Helvetica"/>
          <w:color w:val="000000"/>
          <w:sz w:val="14"/>
          <w:szCs w:val="14"/>
        </w:rPr>
        <w:fldChar w:fldCharType="end"/>
      </w:r>
    </w:p>
    <w:p w:rsidR="002C187C" w:rsidRDefault="002C187C" w:rsidP="002C187C">
      <w:pPr>
        <w:pStyle w:val="a3"/>
        <w:shd w:val="clear" w:color="auto" w:fill="FFFFFF"/>
        <w:spacing w:line="190" w:lineRule="atLeas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При подаче заявления о направлении средств (части средств) материнского (семейного) капитала сертификат предъявлять больше не требуется</w:t>
      </w:r>
    </w:p>
    <w:p w:rsidR="002C187C" w:rsidRDefault="002C187C" w:rsidP="002C187C">
      <w:pPr>
        <w:pStyle w:val="a3"/>
        <w:shd w:val="clear" w:color="auto" w:fill="FFFFFF"/>
        <w:spacing w:line="190" w:lineRule="atLeas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Соответствующая норма Приказа </w:t>
      </w:r>
      <w:proofErr w:type="spellStart"/>
      <w:r>
        <w:rPr>
          <w:rFonts w:ascii="Helvetica" w:hAnsi="Helvetica" w:cs="Helvetica"/>
          <w:color w:val="000000"/>
          <w:sz w:val="14"/>
          <w:szCs w:val="14"/>
        </w:rPr>
        <w:t>Минздравсоцразвития</w:t>
      </w:r>
      <w:proofErr w:type="spellEnd"/>
      <w:r>
        <w:rPr>
          <w:rFonts w:ascii="Helvetica" w:hAnsi="Helvetica" w:cs="Helvetica"/>
          <w:color w:val="000000"/>
          <w:sz w:val="14"/>
          <w:szCs w:val="14"/>
        </w:rPr>
        <w:t xml:space="preserve"> России от 26.12.2008 N 779н была признана утратившей силу.</w:t>
      </w:r>
    </w:p>
    <w:p w:rsidR="002C187C" w:rsidRDefault="002C187C" w:rsidP="002C187C">
      <w:pPr>
        <w:pStyle w:val="a3"/>
        <w:shd w:val="clear" w:color="auto" w:fill="FFFFFF"/>
        <w:spacing w:line="190" w:lineRule="atLeas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Ранее предъявление подлинника или дубликата сертификата было обязательным.</w:t>
      </w:r>
    </w:p>
    <w:sectPr w:rsidR="002C187C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characterSpacingControl w:val="doNotCompress"/>
  <w:compat/>
  <w:rsids>
    <w:rsidRoot w:val="002C187C"/>
    <w:rsid w:val="002C187C"/>
    <w:rsid w:val="003B7601"/>
    <w:rsid w:val="00B51CFD"/>
    <w:rsid w:val="00EA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87C"/>
    <w:rPr>
      <w:b/>
      <w:bCs/>
    </w:rPr>
  </w:style>
  <w:style w:type="character" w:styleId="a5">
    <w:name w:val="Hyperlink"/>
    <w:basedOn w:val="a0"/>
    <w:uiPriority w:val="99"/>
    <w:semiHidden/>
    <w:unhideWhenUsed/>
    <w:rsid w:val="002C18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SPecialiST RePack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2015-02-09T14:13:00Z</dcterms:created>
  <dcterms:modified xsi:type="dcterms:W3CDTF">2015-02-09T14:13:00Z</dcterms:modified>
</cp:coreProperties>
</file>