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8B" w:rsidRPr="0065038B" w:rsidRDefault="0065038B" w:rsidP="0065038B">
      <w:pPr>
        <w:shd w:val="clear" w:color="auto" w:fill="FFFFFF"/>
        <w:spacing w:after="150" w:line="39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65038B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Что вы не знали о материнском капитале</w:t>
      </w:r>
    </w:p>
    <w:p w:rsidR="0065038B" w:rsidRPr="0065038B" w:rsidRDefault="0065038B" w:rsidP="0065038B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Сколько чиновничьих копий было сломано на тему о</w:t>
      </w:r>
      <w:r w:rsidRPr="0065038B">
        <w:rPr>
          <w:rFonts w:ascii="PT Serif" w:eastAsia="Times New Roman" w:hAnsi="PT Serif" w:cs="Times New Roman"/>
          <w:color w:val="000000"/>
          <w:sz w:val="27"/>
          <w:lang w:eastAsia="ru-RU"/>
        </w:rPr>
        <w:t> </w:t>
      </w:r>
      <w:hyperlink r:id="rId4" w:tgtFrame="_blank" w:history="1">
        <w:r w:rsidRPr="0065038B">
          <w:rPr>
            <w:rFonts w:ascii="PT Serif" w:eastAsia="Times New Roman" w:hAnsi="PT Serif" w:cs="Times New Roman"/>
            <w:color w:val="888888"/>
            <w:sz w:val="27"/>
            <w:u w:val="single"/>
            <w:lang w:eastAsia="ru-RU"/>
          </w:rPr>
          <w:t>заморозке накопительной части пенсии</w:t>
        </w:r>
      </w:hyperlink>
      <w:r w:rsidRPr="0065038B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, так же много спорили и о том, прекратить ли досрочно</w:t>
      </w:r>
      <w:r w:rsidRPr="0065038B">
        <w:rPr>
          <w:rFonts w:ascii="PT Serif" w:eastAsia="Times New Roman" w:hAnsi="PT Serif" w:cs="Times New Roman"/>
          <w:color w:val="000000"/>
          <w:sz w:val="27"/>
          <w:lang w:eastAsia="ru-RU"/>
        </w:rPr>
        <w:t> </w:t>
      </w:r>
      <w:hyperlink r:id="rId5" w:tgtFrame="_blank" w:history="1">
        <w:r w:rsidRPr="0065038B">
          <w:rPr>
            <w:rFonts w:ascii="PT Serif" w:eastAsia="Times New Roman" w:hAnsi="PT Serif" w:cs="Times New Roman"/>
            <w:color w:val="888888"/>
            <w:sz w:val="27"/>
            <w:u w:val="single"/>
            <w:lang w:eastAsia="ru-RU"/>
          </w:rPr>
          <w:t>действие материнского капитала</w:t>
        </w:r>
      </w:hyperlink>
      <w:r w:rsidRPr="0065038B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 xml:space="preserve">. Но обошлось –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>маткапитал</w:t>
      </w:r>
      <w:proofErr w:type="spellEnd"/>
      <w:r w:rsidRPr="0065038B">
        <w:rPr>
          <w:rFonts w:ascii="PT Serif" w:eastAsia="Times New Roman" w:hAnsi="PT Serif" w:cs="Times New Roman"/>
          <w:color w:val="000000"/>
          <w:sz w:val="27"/>
          <w:szCs w:val="27"/>
          <w:lang w:eastAsia="ru-RU"/>
        </w:rPr>
        <w:t xml:space="preserve"> будет действовать до конца 2016-го. При этом о некоторых нюансах его использования многие родители не знают до сих пор.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b/>
          <w:bCs/>
          <w:color w:val="000000"/>
          <w:sz w:val="21"/>
          <w:lang w:eastAsia="ru-RU"/>
        </w:rPr>
        <w:t>Обналичить нельзя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Казалось бы, все понимают: деньги эти виртуальные. Потратить их можно лишь на образование детей, увеличение пенсии матери или на улучшение жилищных условий. И все же многие попадаются на уловки мошенников, предлагающих этот капитал обналичить.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Единственный раз, когда из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маткапитала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можно было получить наличные, случился в 2008 году. Тогда начался кризис, и правительство разрешило выплатить желающим по 12 тыс. руб. Потом такие выплаты продлили и на 2009 год. Но в 2010-м их прекратили.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b/>
          <w:bCs/>
          <w:color w:val="000000"/>
          <w:sz w:val="21"/>
          <w:lang w:eastAsia="ru-RU"/>
        </w:rPr>
        <w:t>В новый дом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Самой популярной сферой использования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маткапитала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стало улучшение жилищных условий. К слову, необходимость полностью или частично погасить кредит (заем) на приобретение или строительство жилья – это единственный случай, когда можно воспользоваться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маткапиталом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до того момента, как ребенку исполнится три года.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– На покупку нового жилья, строительство или реконструкцию потратили материнский капитал 2,7 </w:t>
      </w:r>
      <w:proofErr w:type="spellStart"/>
      <w:proofErr w:type="gram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млн</w:t>
      </w:r>
      <w:proofErr w:type="spellEnd"/>
      <w:proofErr w:type="gram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семей, – приводит статистику представитель ПФР Станислав Дегтярев. – Это для Москвы материнский капитал не кажется таким уж весомым в решении жилищного вопроса. А в провинции иногда полдома можно купить на эти деньги. Многие почему-то думают, что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можно потратить только на ипотеку. Нет. Если в результате, скажем, сооружения пристройки площадь дома увеличилась, это будет считаться реконструкцией и материнский капитал потратить на нее разрешат. При этом (как и в случае строительства дома) вам не нужно представлять договор с подрядчиком, реконструкцию можно провести и своими силами. Зато обязательное условие – принести в ПФР нотариально заверенное обязательство, что новое жилье будет находиться в общей долевой собственности семьи, включая несовершеннолетних детей.</w:t>
      </w:r>
    </w:p>
    <w:p w:rsidR="0065038B" w:rsidRPr="0065038B" w:rsidRDefault="0065038B" w:rsidP="0065038B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b/>
          <w:bCs/>
          <w:color w:val="000000"/>
          <w:sz w:val="21"/>
          <w:lang w:eastAsia="ru-RU"/>
        </w:rPr>
        <w:t>Западня?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Именно это требование государства может серьезно осложнить жизнь семьи в будущем: повторно улучшить жилищные условия будет уже трудно. Предположим, в семье родился третий ребенок. Радовавшая некогда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двушка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стала непоправимо мала. Люди готовы взять ипотеку и приобрести уже трехкомнатную квартиру. А... не получается. Банки не дают кредит, если в залог предлагается квартира, где права собственности есть у несовершеннолетних.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– Материнский капитал – семейный, это помощь государства, – пояснили в пресс-службе Минтруда РФ. – Когда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направляется на улучшение жилищных условий, за детьми закрепляется право долевой собственности на жилье. Но если семья с помощью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маткапитала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смогла улучшить свои жилищные условия, согласитесь, закон свою задачу выполнил. Что касается дальнейшего улучшения... Тут родителям нужно обращаться в органы опеки. Именно они определяют, не пострадают ли права ребенка в результате сделки. Если все сделано по правилам, они дают согласие на продажу квартиры.</w:t>
      </w:r>
    </w:p>
    <w:p w:rsidR="0065038B" w:rsidRPr="0065038B" w:rsidRDefault="0065038B" w:rsidP="0065038B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b/>
          <w:bCs/>
          <w:color w:val="000000"/>
          <w:sz w:val="21"/>
          <w:lang w:eastAsia="ru-RU"/>
        </w:rPr>
        <w:t>А еще машину бы...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lastRenderedPageBreak/>
        <w:t xml:space="preserve">Бытовую технику (типа стиральных и посудомоечных машин) на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купить нельзя. Как и автомобиль, так необходимый многим многодетным семьям. К слову, депутаты Госдумы про машину вспомнили и даже собираются законодательно утвердить возможность ее покупки. Как и продлить срок действия программы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маткапитала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до 2025 года. Но пока все эти новеллы так и остаются предложениями.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Многие думают, что с окончанием программы закончится и срок действия сертификатов. Это не так. Просто тем, у кого родится (или будет усыновлен) второй ребенок после 31 декабря 2016-го,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не начислят. Но те, кто уже имеет сертификат, смогут распорядиться им и после этой даты.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b/>
          <w:bCs/>
          <w:color w:val="000000"/>
          <w:sz w:val="21"/>
          <w:lang w:eastAsia="ru-RU"/>
        </w:rPr>
        <w:t>«Губернаторский капитал»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Материнский капитал – программа федеральная. Кроме этого, в каждом регионе есть еще и свои программы – их называют «губернаторскими». Суммы везде разные, они зависят от возможностей местных бюджетов, но в среднем – от 55 до 140 тысяч (подробнее – на официальных сайтах регионов).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Условия предоставления тоже различаются. К примеру, в Башкирии региональная помощь выплачивается лишь тем, кто усыновил детей-сирот (в 2014 г. – 429 тыс. руб., сумма ежегодно индексируется). Если же усыновляют ребенка-инвалида, получают больше полумиллиона. Аналогичные суммы и условия в Свердловской области. А в Бурятии «губернаторские» 55,4 тыс. дают лишь тем родителям, чей среднедушевой доход ниже 1,5 прожиточных минимумов республики. Похожая схема в Калининградской области. Только там ценз – 3,5 </w:t>
      </w:r>
      <w:proofErr w:type="gram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прожиточных</w:t>
      </w:r>
      <w:proofErr w:type="gram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минимума и деньги дают не только за второго, но и каждого последующего ребенка (от 100 тыс. руб.).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Как правило, ограничений, на что тратить «губернаторские», практически нет. На них и ремонт в квартире можно сделать, и машину, кстати, купить.</w:t>
      </w:r>
    </w:p>
    <w:p w:rsidR="0065038B" w:rsidRPr="0065038B" w:rsidRDefault="0065038B" w:rsidP="0065038B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val="en-US" w:eastAsia="ru-RU"/>
        </w:rPr>
      </w:pPr>
      <w:r w:rsidRPr="0065038B">
        <w:rPr>
          <w:rFonts w:ascii="PT Serif" w:eastAsia="Times New Roman" w:hAnsi="PT Serif" w:cs="Times New Roman"/>
          <w:b/>
          <w:bCs/>
          <w:i/>
          <w:iCs/>
          <w:color w:val="000000"/>
          <w:sz w:val="21"/>
          <w:lang w:val="en-US" w:eastAsia="ru-RU"/>
        </w:rPr>
        <w:t>/</w:t>
      </w:r>
      <w:r w:rsidRPr="0065038B">
        <w:rPr>
          <w:rFonts w:ascii="PT Serif" w:eastAsia="Times New Roman" w:hAnsi="PT Serif" w:cs="Times New Roman"/>
          <w:b/>
          <w:bCs/>
          <w:i/>
          <w:iCs/>
          <w:color w:val="000000"/>
          <w:sz w:val="21"/>
          <w:lang w:eastAsia="ru-RU"/>
        </w:rPr>
        <w:t>сколько</w:t>
      </w:r>
      <w:r w:rsidRPr="0065038B">
        <w:rPr>
          <w:rFonts w:ascii="PT Serif" w:eastAsia="Times New Roman" w:hAnsi="PT Serif" w:cs="Times New Roman"/>
          <w:b/>
          <w:bCs/>
          <w:i/>
          <w:iCs/>
          <w:color w:val="000000"/>
          <w:sz w:val="21"/>
          <w:lang w:val="en-US" w:eastAsia="ru-RU"/>
        </w:rPr>
        <w:t xml:space="preserve"> </w:t>
      </w:r>
      <w:r w:rsidRPr="0065038B">
        <w:rPr>
          <w:rFonts w:ascii="PT Serif" w:eastAsia="Times New Roman" w:hAnsi="PT Serif" w:cs="Times New Roman"/>
          <w:b/>
          <w:bCs/>
          <w:i/>
          <w:iCs/>
          <w:color w:val="000000"/>
          <w:sz w:val="21"/>
          <w:lang w:eastAsia="ru-RU"/>
        </w:rPr>
        <w:t>дают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выдают один раз (т.е. третий, четвертый и т.д. новорожденные уже «не считаются», но зато «считается», если первый ребенок уже взрослый или некогда </w:t>
      </w:r>
      <w:proofErr w:type="gram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случилась беда и он умер</w:t>
      </w:r>
      <w:proofErr w:type="gram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) – после рождения или усыновления второго ребенка. Программа была запущена в 2007 г. (тогда сертификат «весил» 250 тыс. руб.). Ежегодно </w:t>
      </w:r>
      <w:proofErr w:type="spell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маткапитал</w:t>
      </w:r>
      <w:proofErr w:type="spell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индексируется, и в 2014-м он составил 429,4 тыс. руб. Если вы израсходовали только </w:t>
      </w:r>
      <w:proofErr w:type="gram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его часть, оставшуюся все равно</w:t>
      </w:r>
      <w:proofErr w:type="gram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будут индексировать. За 7 лет сертификаты получили – их выдают в местных отделениях ПФР – 5,5 </w:t>
      </w:r>
      <w:proofErr w:type="spellStart"/>
      <w:proofErr w:type="gramStart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млн</w:t>
      </w:r>
      <w:proofErr w:type="spellEnd"/>
      <w:proofErr w:type="gramEnd"/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 xml:space="preserve"> российских семей.</w:t>
      </w:r>
    </w:p>
    <w:p w:rsidR="0065038B" w:rsidRPr="0065038B" w:rsidRDefault="0065038B" w:rsidP="0065038B">
      <w:pPr>
        <w:shd w:val="clear" w:color="auto" w:fill="FFFFFF"/>
        <w:spacing w:before="240" w:after="240" w:line="240" w:lineRule="auto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r w:rsidRPr="0065038B"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  <w:t> 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38B"/>
    <w:rsid w:val="00281E9F"/>
    <w:rsid w:val="003B7601"/>
    <w:rsid w:val="0065038B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650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038B"/>
  </w:style>
  <w:style w:type="character" w:styleId="a4">
    <w:name w:val="Hyperlink"/>
    <w:basedOn w:val="a0"/>
    <w:uiPriority w:val="99"/>
    <w:semiHidden/>
    <w:unhideWhenUsed/>
    <w:rsid w:val="0065038B"/>
    <w:rPr>
      <w:color w:val="0000FF"/>
      <w:u w:val="single"/>
    </w:rPr>
  </w:style>
  <w:style w:type="character" w:styleId="a5">
    <w:name w:val="Strong"/>
    <w:basedOn w:val="a0"/>
    <w:uiPriority w:val="22"/>
    <w:qFormat/>
    <w:rsid w:val="006503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8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12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287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6438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2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4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6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027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0883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3138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275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71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235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332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22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8758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besednik.ru/obshchestvo/20141015-bezbednyy-2015-god-i-padenie-sprosa-na-roskosh---prognozy-mi" TargetMode="External"/><Relationship Id="rId4" Type="http://schemas.openxmlformats.org/officeDocument/2006/relationships/hyperlink" Target="http://sobesednik.ru/politika/20140814-kak-zamorozka-npf-otrazitsya-na-summah-pensiy-rossiy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2014-10-19T12:47:00Z</dcterms:created>
  <dcterms:modified xsi:type="dcterms:W3CDTF">2014-10-19T12:49:00Z</dcterms:modified>
</cp:coreProperties>
</file>