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C8" w:rsidRPr="00A66016" w:rsidRDefault="00A66016" w:rsidP="002E6634">
      <w:pPr>
        <w:ind w:firstLine="708"/>
        <w:jc w:val="both"/>
        <w:rPr>
          <w:sz w:val="28"/>
          <w:szCs w:val="28"/>
        </w:rPr>
      </w:pPr>
      <w:r w:rsidRPr="00A66016">
        <w:rPr>
          <w:sz w:val="28"/>
          <w:szCs w:val="28"/>
        </w:rPr>
        <w:t xml:space="preserve">Общаясь очень много с </w:t>
      </w:r>
      <w:proofErr w:type="gramStart"/>
      <w:r w:rsidRPr="00A66016">
        <w:rPr>
          <w:sz w:val="28"/>
          <w:szCs w:val="28"/>
        </w:rPr>
        <w:t>консультируемыми</w:t>
      </w:r>
      <w:proofErr w:type="gramEnd"/>
      <w:r w:rsidRPr="00A66016">
        <w:rPr>
          <w:sz w:val="28"/>
          <w:szCs w:val="28"/>
        </w:rPr>
        <w:t xml:space="preserve"> на сайте, постоянно сталкиваюсь с ситуацией, когда консультируемый пишет, что он отказался ознакомиться, подписать тот или иной документ, а ведь во многих случаях тем самым нанося вред развитию всей ситуации и себе самому.</w:t>
      </w:r>
    </w:p>
    <w:p w:rsidR="00A66016" w:rsidRDefault="00A66016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A66016">
        <w:rPr>
          <w:sz w:val="28"/>
          <w:szCs w:val="28"/>
        </w:rPr>
        <w:t>Наверное, самое простое это начать</w:t>
      </w:r>
      <w:r w:rsidR="002E6634">
        <w:rPr>
          <w:sz w:val="28"/>
          <w:szCs w:val="28"/>
        </w:rPr>
        <w:t xml:space="preserve"> с того</w:t>
      </w:r>
      <w:r w:rsidRPr="00A66016">
        <w:rPr>
          <w:sz w:val="28"/>
          <w:szCs w:val="28"/>
        </w:rPr>
        <w:t xml:space="preserve">, от чего можно, либо даже нужно отказаться от подписи – это дополнительное соглашение к трудовому договору. </w:t>
      </w:r>
      <w:r w:rsidRPr="00A66016">
        <w:rPr>
          <w:rFonts w:cs="Arial"/>
          <w:color w:val="000000"/>
          <w:sz w:val="28"/>
          <w:szCs w:val="28"/>
          <w:shd w:val="clear" w:color="auto" w:fill="FFFFFF"/>
        </w:rPr>
        <w:t>Соглашение об изменении определен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ных сторонами условий трудового </w:t>
      </w:r>
      <w:r w:rsidRPr="00A66016">
        <w:rPr>
          <w:rFonts w:cs="Arial"/>
          <w:color w:val="000000"/>
          <w:sz w:val="28"/>
          <w:szCs w:val="28"/>
          <w:shd w:val="clear" w:color="auto" w:fill="FFFFFF"/>
        </w:rPr>
        <w:t>договора</w:t>
      </w:r>
      <w:r w:rsidRPr="00A66016">
        <w:rPr>
          <w:rStyle w:val="apple-converted-space"/>
          <w:rFonts w:cs="Arial"/>
          <w:color w:val="000000"/>
          <w:sz w:val="28"/>
          <w:szCs w:val="28"/>
          <w:shd w:val="clear" w:color="auto" w:fill="FFFFFF"/>
        </w:rPr>
        <w:t xml:space="preserve"> документ, которым оформляется </w:t>
      </w:r>
      <w:r w:rsidRPr="00A66016">
        <w:rPr>
          <w:rFonts w:cs="Arial"/>
          <w:color w:val="000000"/>
          <w:sz w:val="28"/>
          <w:szCs w:val="28"/>
          <w:shd w:val="clear" w:color="auto" w:fill="FFFFFF"/>
        </w:rPr>
        <w:t>изменение определенных сторонами условий трудового договора, в том числе перевод на другую работу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 (ст.72 ТК РФ), после подписания</w:t>
      </w:r>
      <w:r w:rsidR="00EA1D4F">
        <w:rPr>
          <w:rFonts w:cs="Arial"/>
          <w:color w:val="000000"/>
          <w:sz w:val="28"/>
          <w:szCs w:val="28"/>
          <w:shd w:val="clear" w:color="auto" w:fill="FFFFFF"/>
        </w:rPr>
        <w:t>,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 которого означает, что стороны достигли соглашения. А поэтому, чтобы это соглашение оспорить или отменить необходимо согласие </w:t>
      </w:r>
      <w:r w:rsidR="002E6634">
        <w:rPr>
          <w:rFonts w:cs="Arial"/>
          <w:color w:val="000000"/>
          <w:sz w:val="28"/>
          <w:szCs w:val="28"/>
          <w:shd w:val="clear" w:color="auto" w:fill="FFFFFF"/>
        </w:rPr>
        <w:t>сторон, указанных в этом документе</w:t>
      </w:r>
      <w:r>
        <w:rPr>
          <w:rFonts w:cs="Arial"/>
          <w:color w:val="000000"/>
          <w:sz w:val="28"/>
          <w:szCs w:val="28"/>
          <w:shd w:val="clear" w:color="auto" w:fill="FFFFFF"/>
        </w:rPr>
        <w:t>, либо доказать, что работника заставили подписать или добились от него подписи введя в заблуждение.</w:t>
      </w:r>
    </w:p>
    <w:p w:rsidR="00A66016" w:rsidRDefault="00A66016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Вот поэтому, подписывая дополнительное соглашение к трудовому договору нужно точно понимать, какие изменения внесены в трудовой договор, и как это отразиться на вашей трудовой деятельности. И если с этими изменениями вы не согласны, то дополнительное соглашение к трудовому договору не стоит подписывать, а еще лучше написать обоснованное заявление на это дополнительное соглашение к трудовому договору, в чем ваш отказ выражается.</w:t>
      </w:r>
    </w:p>
    <w:p w:rsidR="002E6634" w:rsidRPr="002E6634" w:rsidRDefault="002E6634" w:rsidP="002E6634">
      <w:pPr>
        <w:autoSpaceDE w:val="0"/>
        <w:autoSpaceDN w:val="0"/>
        <w:adjustRightInd w:val="0"/>
        <w:ind w:firstLine="540"/>
        <w:jc w:val="both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 xml:space="preserve">Вот тот документ, который обязательно нужно написать – объяснительная (ст.193 ТК РФ). </w:t>
      </w:r>
      <w:r w:rsidRPr="002E6634">
        <w:rPr>
          <w:rFonts w:cs="Arial"/>
          <w:color w:val="000000"/>
          <w:sz w:val="28"/>
          <w:szCs w:val="28"/>
          <w:shd w:val="clear" w:color="auto" w:fill="FFFFFF"/>
        </w:rPr>
        <w:t>До применения дисциплинарного взыскания работодатель должен затребовать от работника письменное объяснение по поводу допущенных и выявленных проступков, в котором работник опишет ситуацию – дата, место, время, причины, обстоятельства. При написании объяснительной записки работнику рекомендуется ответить на следующие вопросы:</w:t>
      </w:r>
    </w:p>
    <w:p w:rsidR="002E6634" w:rsidRPr="002E6634" w:rsidRDefault="002E6634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2E6634">
        <w:rPr>
          <w:rFonts w:cs="Arial"/>
          <w:color w:val="000000"/>
          <w:sz w:val="28"/>
          <w:szCs w:val="28"/>
          <w:shd w:val="clear" w:color="auto" w:fill="FFFFFF"/>
        </w:rPr>
        <w:t>1. Был ли факт нарушения;</w:t>
      </w:r>
    </w:p>
    <w:p w:rsidR="002E6634" w:rsidRPr="002E6634" w:rsidRDefault="002E6634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2E6634">
        <w:rPr>
          <w:rFonts w:cs="Arial"/>
          <w:color w:val="000000"/>
          <w:sz w:val="28"/>
          <w:szCs w:val="28"/>
          <w:shd w:val="clear" w:color="auto" w:fill="FFFFFF"/>
        </w:rPr>
        <w:t>2.  Какова вина работника: умышленная, неосторожная, нет вины работника;</w:t>
      </w:r>
    </w:p>
    <w:p w:rsidR="002E6634" w:rsidRPr="002E6634" w:rsidRDefault="002E6634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2E6634">
        <w:rPr>
          <w:rFonts w:cs="Arial"/>
          <w:color w:val="000000"/>
          <w:sz w:val="28"/>
          <w:szCs w:val="28"/>
          <w:shd w:val="clear" w:color="auto" w:fill="FFFFFF"/>
        </w:rPr>
        <w:t>3. Обстоятельства нарушения, его причины;</w:t>
      </w:r>
    </w:p>
    <w:p w:rsidR="002E6634" w:rsidRPr="002E6634" w:rsidRDefault="002E6634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2E6634">
        <w:rPr>
          <w:rFonts w:cs="Arial"/>
          <w:color w:val="000000"/>
          <w:sz w:val="28"/>
          <w:szCs w:val="28"/>
          <w:shd w:val="clear" w:color="auto" w:fill="FFFFFF"/>
        </w:rPr>
        <w:t>4. Наличие свидетелей;</w:t>
      </w:r>
    </w:p>
    <w:p w:rsidR="002E6634" w:rsidRPr="002E6634" w:rsidRDefault="002E6634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2E6634">
        <w:rPr>
          <w:rFonts w:cs="Arial"/>
          <w:color w:val="000000"/>
          <w:sz w:val="28"/>
          <w:szCs w:val="28"/>
          <w:shd w:val="clear" w:color="auto" w:fill="FFFFFF"/>
        </w:rPr>
        <w:lastRenderedPageBreak/>
        <w:t>5. Отношение работника к нарушению;</w:t>
      </w:r>
    </w:p>
    <w:p w:rsidR="002E6634" w:rsidRPr="002E6634" w:rsidRDefault="002E6634" w:rsidP="002E6634">
      <w:pPr>
        <w:ind w:firstLine="708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2E6634">
        <w:rPr>
          <w:rFonts w:cs="Arial"/>
          <w:color w:val="000000"/>
          <w:sz w:val="28"/>
          <w:szCs w:val="28"/>
          <w:shd w:val="clear" w:color="auto" w:fill="FFFFFF"/>
        </w:rPr>
        <w:t xml:space="preserve">6. Отношение работника к дальнейшей работе. </w:t>
      </w:r>
    </w:p>
    <w:p w:rsidR="002E6634" w:rsidRPr="002E6634" w:rsidRDefault="002E6634" w:rsidP="002E6634">
      <w:pPr>
        <w:autoSpaceDE w:val="0"/>
        <w:autoSpaceDN w:val="0"/>
        <w:adjustRightInd w:val="0"/>
        <w:ind w:firstLine="540"/>
        <w:jc w:val="both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 xml:space="preserve">Отказавшись написать </w:t>
      </w:r>
      <w:proofErr w:type="gramStart"/>
      <w:r>
        <w:rPr>
          <w:rFonts w:cs="Arial"/>
          <w:color w:val="000000"/>
          <w:sz w:val="28"/>
          <w:szCs w:val="28"/>
          <w:shd w:val="clear" w:color="auto" w:fill="FFFFFF"/>
        </w:rPr>
        <w:t>объяснительную</w:t>
      </w:r>
      <w:proofErr w:type="gramEnd"/>
      <w:r>
        <w:rPr>
          <w:rFonts w:cs="Arial"/>
          <w:color w:val="000000"/>
          <w:sz w:val="28"/>
          <w:szCs w:val="28"/>
          <w:shd w:val="clear" w:color="auto" w:fill="FFFFFF"/>
        </w:rPr>
        <w:t xml:space="preserve">, работник вреди только себе, т.к. </w:t>
      </w:r>
      <w:r w:rsidRPr="002E6634">
        <w:rPr>
          <w:rFonts w:cs="Arial"/>
          <w:color w:val="000000"/>
          <w:sz w:val="28"/>
          <w:szCs w:val="28"/>
          <w:shd w:val="clear" w:color="auto" w:fill="FFFFFF"/>
        </w:rPr>
        <w:t xml:space="preserve"> по истечении двух рабочих дней, которые считаются с даты, следующей за днем предъявления требования, указанное объяснение работником не предоставлено, то составляется соответствующий акт.</w:t>
      </w:r>
      <w:r w:rsidR="006A2705"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  <w:r w:rsidR="006A2705" w:rsidRPr="006A2705">
        <w:rPr>
          <w:rFonts w:cs="Arial"/>
          <w:color w:val="000000"/>
          <w:sz w:val="28"/>
          <w:szCs w:val="28"/>
          <w:shd w:val="clear" w:color="auto" w:fill="FFFFFF"/>
        </w:rPr>
        <w:t>Отказ работника дать объяснение не может служить препятствием для приме</w:t>
      </w:r>
      <w:r w:rsidR="006A2705">
        <w:rPr>
          <w:rFonts w:cs="Arial"/>
          <w:color w:val="000000"/>
          <w:sz w:val="28"/>
          <w:szCs w:val="28"/>
          <w:shd w:val="clear" w:color="auto" w:fill="FFFFFF"/>
        </w:rPr>
        <w:t>нения дисциплинарного взыскания, вот поэтому ее нужно написать.</w:t>
      </w:r>
    </w:p>
    <w:p w:rsidR="002E6634" w:rsidRDefault="002E6634" w:rsidP="002E6634">
      <w:pPr>
        <w:ind w:firstLine="540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Все остальные документы, которые вам предоставляет для ознакомления  работодатель, необходимо подписать. Если эти документы ведут к отрицательным результатам для вас, то запросить заверенные копии этих документов. Это могут быть акты, служебные, докладные записки, приказы и т.п.</w:t>
      </w:r>
      <w:r w:rsidR="006A2705">
        <w:rPr>
          <w:rFonts w:cs="Arial"/>
          <w:color w:val="000000"/>
          <w:sz w:val="28"/>
          <w:szCs w:val="28"/>
          <w:shd w:val="clear" w:color="auto" w:fill="FFFFFF"/>
        </w:rPr>
        <w:t xml:space="preserve">  Если в результате этих документов оформляется </w:t>
      </w:r>
      <w:proofErr w:type="spellStart"/>
      <w:r w:rsidR="006A2705">
        <w:rPr>
          <w:rFonts w:cs="Arial"/>
          <w:color w:val="000000"/>
          <w:sz w:val="28"/>
          <w:szCs w:val="28"/>
          <w:shd w:val="clear" w:color="auto" w:fill="FFFFFF"/>
        </w:rPr>
        <w:t>допсоглашение</w:t>
      </w:r>
      <w:proofErr w:type="spellEnd"/>
      <w:r w:rsidR="006A2705">
        <w:rPr>
          <w:rFonts w:cs="Arial"/>
          <w:color w:val="000000"/>
          <w:sz w:val="28"/>
          <w:szCs w:val="28"/>
          <w:shd w:val="clear" w:color="auto" w:fill="FFFFFF"/>
        </w:rPr>
        <w:t xml:space="preserve"> к трудовому договору и издается приказ, то это тот случай, когда с документами нужно ознакомиться, получить заверенные копии на руки, а от подписания </w:t>
      </w:r>
      <w:proofErr w:type="spellStart"/>
      <w:r w:rsidR="006A2705">
        <w:rPr>
          <w:rFonts w:cs="Arial"/>
          <w:color w:val="000000"/>
          <w:sz w:val="28"/>
          <w:szCs w:val="28"/>
          <w:shd w:val="clear" w:color="auto" w:fill="FFFFFF"/>
        </w:rPr>
        <w:t>допсоглашения</w:t>
      </w:r>
      <w:proofErr w:type="spellEnd"/>
      <w:r w:rsidR="006A2705">
        <w:rPr>
          <w:rFonts w:cs="Arial"/>
          <w:color w:val="000000"/>
          <w:sz w:val="28"/>
          <w:szCs w:val="28"/>
          <w:shd w:val="clear" w:color="auto" w:fill="FFFFFF"/>
        </w:rPr>
        <w:t xml:space="preserve"> к трудовому договору и приказа отказаться, если в ваши планы не входит изменить содержание вашего трудового договора. И дальше, уже оспаривать</w:t>
      </w:r>
      <w:r w:rsidR="00F8462A">
        <w:rPr>
          <w:rFonts w:cs="Arial"/>
          <w:color w:val="000000"/>
          <w:sz w:val="28"/>
          <w:szCs w:val="28"/>
          <w:shd w:val="clear" w:color="auto" w:fill="FFFFFF"/>
        </w:rPr>
        <w:t xml:space="preserve"> ситуацию, имея на руках документы, которые оформил работодатель.</w:t>
      </w:r>
    </w:p>
    <w:p w:rsidR="002E6634" w:rsidRPr="002E6634" w:rsidRDefault="002E6634" w:rsidP="00A66016">
      <w:pPr>
        <w:jc w:val="both"/>
        <w:rPr>
          <w:rFonts w:cs="Arial"/>
          <w:color w:val="000000"/>
          <w:sz w:val="28"/>
          <w:szCs w:val="28"/>
          <w:shd w:val="clear" w:color="auto" w:fill="FFFFFF"/>
        </w:rPr>
      </w:pPr>
    </w:p>
    <w:sectPr w:rsidR="002E6634" w:rsidRPr="002E6634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47E95"/>
    <w:multiLevelType w:val="multilevel"/>
    <w:tmpl w:val="D9D6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233"/>
    <w:rsid w:val="00001921"/>
    <w:rsid w:val="0013290D"/>
    <w:rsid w:val="002B6764"/>
    <w:rsid w:val="002E6634"/>
    <w:rsid w:val="003B7601"/>
    <w:rsid w:val="00454328"/>
    <w:rsid w:val="005D2410"/>
    <w:rsid w:val="006A2705"/>
    <w:rsid w:val="00831783"/>
    <w:rsid w:val="00892C44"/>
    <w:rsid w:val="008A3D82"/>
    <w:rsid w:val="009420BA"/>
    <w:rsid w:val="009C1DEE"/>
    <w:rsid w:val="00A20366"/>
    <w:rsid w:val="00A66016"/>
    <w:rsid w:val="00AF5D2B"/>
    <w:rsid w:val="00B51CFD"/>
    <w:rsid w:val="00BB3A07"/>
    <w:rsid w:val="00C266E6"/>
    <w:rsid w:val="00C56D20"/>
    <w:rsid w:val="00D56233"/>
    <w:rsid w:val="00E022C8"/>
    <w:rsid w:val="00E258F4"/>
    <w:rsid w:val="00E72BD0"/>
    <w:rsid w:val="00EA1D4F"/>
    <w:rsid w:val="00EE0A14"/>
    <w:rsid w:val="00F84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2C44"/>
    <w:rPr>
      <w:b/>
      <w:bCs/>
    </w:rPr>
  </w:style>
  <w:style w:type="character" w:customStyle="1" w:styleId="apple-converted-space">
    <w:name w:val="apple-converted-space"/>
    <w:basedOn w:val="a0"/>
    <w:rsid w:val="00892C44"/>
  </w:style>
  <w:style w:type="character" w:styleId="a5">
    <w:name w:val="Hyperlink"/>
    <w:basedOn w:val="a0"/>
    <w:uiPriority w:val="99"/>
    <w:semiHidden/>
    <w:unhideWhenUsed/>
    <w:rsid w:val="00892C44"/>
    <w:rPr>
      <w:color w:val="0000FF"/>
      <w:u w:val="single"/>
    </w:rPr>
  </w:style>
  <w:style w:type="character" w:styleId="a6">
    <w:name w:val="Emphasis"/>
    <w:basedOn w:val="a0"/>
    <w:uiPriority w:val="20"/>
    <w:qFormat/>
    <w:rsid w:val="00892C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201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4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00096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21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8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139333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0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9</cp:revision>
  <dcterms:created xsi:type="dcterms:W3CDTF">2015-12-23T03:53:00Z</dcterms:created>
  <dcterms:modified xsi:type="dcterms:W3CDTF">2016-01-30T04:12:00Z</dcterms:modified>
</cp:coreProperties>
</file>