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Причины утраты доверия работодателя могут быть самыми разнообразными. Наиболее часто встречаются: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использование работником вверенного ему для исполнения трудовых обязанностей имущества в личных целях;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прием и выдача денежных средств за услуги или товар без надлежащего оформления документов;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обвешивание, обсчет, обмер и обвес;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недостача;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хищение (в том числе не связанное с исполнением трудовых обязанностей);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нарушение правил продажи спиртных напитков и сигарет;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нарушение правил выдачи лекарственных средств, содержащих наркотические вещества;</w:t>
      </w:r>
    </w:p>
    <w:p w:rsidR="00E60BAA" w:rsidRDefault="00E60BAA" w:rsidP="00E60BAA">
      <w:pPr>
        <w:pStyle w:val="a3"/>
        <w:shd w:val="clear" w:color="auto" w:fill="FFFFFF"/>
        <w:spacing w:before="0" w:beforeAutospacing="0" w:after="240" w:afterAutospacing="0" w:line="256" w:lineRule="atLeast"/>
        <w:rPr>
          <w:rFonts w:ascii="Arial" w:hAnsi="Arial" w:cs="Arial"/>
          <w:color w:val="424242"/>
          <w:sz w:val="16"/>
          <w:szCs w:val="16"/>
        </w:rPr>
      </w:pPr>
      <w:r>
        <w:rPr>
          <w:rFonts w:ascii="Arial" w:hAnsi="Arial" w:cs="Arial"/>
          <w:color w:val="424242"/>
          <w:sz w:val="16"/>
          <w:szCs w:val="16"/>
        </w:rPr>
        <w:t>- хранение ключей от помещений с материальными ценностями в ненадлежащем месте.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0BAA"/>
    <w:rsid w:val="003B7601"/>
    <w:rsid w:val="00B51CFD"/>
    <w:rsid w:val="00E60BAA"/>
    <w:rsid w:val="00E82ACD"/>
    <w:rsid w:val="00FC6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2015-10-29T15:16:00Z</dcterms:created>
  <dcterms:modified xsi:type="dcterms:W3CDTF">2015-10-29T15:16:00Z</dcterms:modified>
</cp:coreProperties>
</file>