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увольнении. 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182н;</w:t>
      </w:r>
    </w:p>
    <w:p w:rsid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 27-ФЗ; Постановление Правления ПФ РФ от 07.12.2016 N 1077п);</w:t>
      </w:r>
    </w:p>
    <w:p w:rsidR="00501136" w:rsidRDefault="00501136" w:rsidP="005011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93EC0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</w:t>
      </w:r>
      <w:proofErr w:type="gram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27-ФЗ. </w:t>
      </w: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A1C0C" w:rsidRPr="001F3E77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182н;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 27-ФЗ; Постановление Правления ПФ РФ от 07.12.2016 N 1077п);</w:t>
      </w:r>
    </w:p>
    <w:p w:rsidR="00D454C4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27-ФЗ;</w:t>
      </w:r>
    </w:p>
    <w:p w:rsidR="00DA1C0C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hyperlink r:id="rId6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 w:rsidR="00DA1C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F0BA9" w:rsidRPr="001F3E77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182н;</w:t>
      </w:r>
    </w:p>
    <w:p w:rsidR="00AF0BA9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форму СЗВ-М (п.2.2 статьи 11 Федерального закона от 01.04.96 № 27-ФЗ; Постановление Правления ПФ РФ от 07.12.2016 N 1077п);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AF0BA9" w:rsidRPr="00193EC0" w:rsidRDefault="00AF0BA9" w:rsidP="00AF0BA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hyperlink r:id="rId7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93EC0" w:rsidRDefault="00193EC0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4C4" w:rsidRPr="00D454C4" w:rsidRDefault="00D454C4" w:rsidP="00D454C4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D454C4" w:rsidRDefault="00D454C4" w:rsidP="00D454C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</w:rPr>
      </w:pPr>
      <w:r w:rsidRPr="00D454C4">
        <w:rPr>
          <w:color w:val="000000" w:themeColor="text1"/>
        </w:rPr>
        <w:t>Документы оформляйте в 3-4 экз.</w:t>
      </w:r>
      <w:r>
        <w:rPr>
          <w:color w:val="000000" w:themeColor="text1"/>
        </w:rPr>
        <w:t>, исходя из практики.</w:t>
      </w:r>
    </w:p>
    <w:p w:rsidR="001F3E77" w:rsidRDefault="001F3E77" w:rsidP="001F3E77">
      <w:pPr>
        <w:shd w:val="clear" w:color="auto" w:fill="FFFFFF"/>
        <w:spacing w:line="240" w:lineRule="auto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ind w:left="720"/>
        <w:textAlignment w:val="baseline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  <w:r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  <w:t xml:space="preserve">- </w:t>
      </w: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193EC0"/>
    <w:rsid w:val="001F3E77"/>
    <w:rsid w:val="00253FED"/>
    <w:rsid w:val="003105BC"/>
    <w:rsid w:val="00357E4F"/>
    <w:rsid w:val="003A6D8B"/>
    <w:rsid w:val="003B7601"/>
    <w:rsid w:val="00501136"/>
    <w:rsid w:val="00687623"/>
    <w:rsid w:val="006E5A70"/>
    <w:rsid w:val="00734416"/>
    <w:rsid w:val="007A6C27"/>
    <w:rsid w:val="007B58AC"/>
    <w:rsid w:val="0080162E"/>
    <w:rsid w:val="008D54A0"/>
    <w:rsid w:val="00AF0BA9"/>
    <w:rsid w:val="00B51CFD"/>
    <w:rsid w:val="00B769C8"/>
    <w:rsid w:val="00D454C4"/>
    <w:rsid w:val="00DA1C0C"/>
    <w:rsid w:val="00F5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DC4A9-BAD8-4B07-AEDC-AB64EDC5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9</cp:revision>
  <dcterms:created xsi:type="dcterms:W3CDTF">2017-08-30T17:16:00Z</dcterms:created>
  <dcterms:modified xsi:type="dcterms:W3CDTF">2017-10-06T04:26:00Z</dcterms:modified>
</cp:coreProperties>
</file>