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990" w:rsidRDefault="008A7990">
      <w:pPr>
        <w:pStyle w:val="ConsPlusTitle"/>
        <w:ind w:firstLine="540"/>
        <w:jc w:val="both"/>
        <w:outlineLvl w:val="0"/>
      </w:pPr>
      <w:r>
        <w:t>Статья 8. Заключение договора перевозки груза</w:t>
      </w:r>
    </w:p>
    <w:p w:rsidR="008A7990" w:rsidRDefault="008A7990">
      <w:pPr>
        <w:pStyle w:val="ConsPlusNormal"/>
        <w:ind w:firstLine="540"/>
        <w:jc w:val="both"/>
      </w:pPr>
    </w:p>
    <w:p w:rsidR="008A7990" w:rsidRDefault="008A7990">
      <w:pPr>
        <w:pStyle w:val="ConsPlusNormal"/>
        <w:ind w:firstLine="540"/>
        <w:jc w:val="both"/>
      </w:pPr>
      <w:r>
        <w:t>1. Заключение договора перевозки груза подтверждается транспортной накладной. Транспортная накладная, если иное не предусмотрено договором перевозки груза, составляется грузоотправителем.</w:t>
      </w:r>
    </w:p>
    <w:p w:rsidR="008A7990" w:rsidRDefault="008A7990">
      <w:pPr>
        <w:pStyle w:val="ConsPlusNormal"/>
        <w:ind w:firstLine="540"/>
        <w:jc w:val="both"/>
      </w:pPr>
      <w:r>
        <w:t>5. Договор перевозки груза может заключаться посредством принятия перевозчиком к исполнению заказа, а при наличии договора об организации перевозок грузов - заявки грузоотправителя.</w:t>
      </w:r>
    </w:p>
    <w:p w:rsidR="008A7990" w:rsidRDefault="008A7990">
      <w:pPr>
        <w:pStyle w:val="ConsPlusNormal"/>
        <w:ind w:firstLine="540"/>
        <w:jc w:val="both"/>
      </w:pPr>
      <w:r>
        <w:t>6. Обязательные реквизиты заказа, заявки и порядок их оформления устанавливаются правилами перевозок грузов.</w:t>
      </w:r>
    </w:p>
    <w:p w:rsidR="008A7990" w:rsidRDefault="008A7990">
      <w:pPr>
        <w:pStyle w:val="ConsPlusNormal"/>
      </w:pPr>
      <w:hyperlink r:id="rId4" w:history="1">
        <w:r>
          <w:rPr>
            <w:i/>
            <w:color w:val="0000FF"/>
          </w:rPr>
          <w:br/>
          <w:t>ст. 8,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pStyle w:val="ConsPlusTitle"/>
        <w:ind w:firstLine="540"/>
        <w:jc w:val="both"/>
        <w:outlineLvl w:val="0"/>
      </w:pPr>
      <w:r>
        <w:t>Статья 10. Предъявление и прием груза для перевозки</w:t>
      </w:r>
    </w:p>
    <w:p w:rsidR="008A7990" w:rsidRDefault="008A7990">
      <w:pPr>
        <w:pStyle w:val="ConsPlusNormal"/>
        <w:ind w:firstLine="540"/>
        <w:jc w:val="both"/>
      </w:pPr>
      <w:r>
        <w:t>4. Груз считается не предъявленным для перевозки грузоотправителем в следующих случаях:</w:t>
      </w:r>
    </w:p>
    <w:p w:rsidR="008A7990" w:rsidRDefault="008A7990">
      <w:pPr>
        <w:pStyle w:val="ConsPlusNormal"/>
        <w:ind w:firstLine="540"/>
        <w:jc w:val="both"/>
      </w:pPr>
      <w:r>
        <w:t>3) предъявление для перевозки груза, не предусмотренного договором перевозки груза;</w:t>
      </w:r>
    </w:p>
    <w:p w:rsidR="008A7990" w:rsidRDefault="008A7990">
      <w:pPr>
        <w:pStyle w:val="ConsPlusNormal"/>
        <w:ind w:firstLine="540"/>
        <w:jc w:val="both"/>
      </w:pPr>
      <w:r>
        <w:t xml:space="preserve">5. В случае </w:t>
      </w:r>
      <w:proofErr w:type="spellStart"/>
      <w:r>
        <w:t>непредъявления</w:t>
      </w:r>
      <w:proofErr w:type="spellEnd"/>
      <w:r>
        <w:t xml:space="preserve"> грузоотправителем груза для перевозки перевозчик вправе отказаться от исполнения договора перевозки груза и взыскать с грузоотправителя штраф, предусмотренный </w:t>
      </w:r>
      <w:hyperlink w:anchor="P11" w:history="1">
        <w:r>
          <w:rPr>
            <w:color w:val="0000FF"/>
          </w:rPr>
          <w:t>частью 1 статьи 35</w:t>
        </w:r>
      </w:hyperlink>
      <w:r>
        <w:t xml:space="preserve"> настоящего Федерального закона.</w:t>
      </w:r>
    </w:p>
    <w:p w:rsidR="008A7990" w:rsidRDefault="008A7990">
      <w:pPr>
        <w:pStyle w:val="ConsPlusNormal"/>
      </w:pPr>
      <w:hyperlink r:id="rId5" w:history="1">
        <w:r>
          <w:rPr>
            <w:i/>
            <w:color w:val="0000FF"/>
          </w:rPr>
          <w:br/>
          <w:t>ст. 10,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pStyle w:val="ConsPlusTitle"/>
        <w:ind w:firstLine="540"/>
        <w:jc w:val="both"/>
        <w:outlineLvl w:val="0"/>
      </w:pPr>
      <w:r>
        <w:t>Статья 35. Ответственность грузоотправителя, грузополучателя, фрахтователя, пассажира</w:t>
      </w:r>
    </w:p>
    <w:p w:rsidR="008A7990" w:rsidRDefault="008A7990">
      <w:pPr>
        <w:pStyle w:val="ConsPlusNormal"/>
        <w:ind w:firstLine="540"/>
        <w:jc w:val="both"/>
      </w:pPr>
    </w:p>
    <w:p w:rsidR="008A7990" w:rsidRDefault="008A7990">
      <w:pPr>
        <w:pStyle w:val="ConsPlusNormal"/>
        <w:ind w:firstLine="540"/>
        <w:jc w:val="both"/>
      </w:pPr>
      <w:bookmarkStart w:id="0" w:name="P11"/>
      <w:bookmarkEnd w:id="0"/>
      <w:r>
        <w:t xml:space="preserve">1. За </w:t>
      </w:r>
      <w:proofErr w:type="spellStart"/>
      <w:r>
        <w:t>непредъявление</w:t>
      </w:r>
      <w:proofErr w:type="spellEnd"/>
      <w:r>
        <w:t xml:space="preserve"> для перевозки груза, предусмотренного договором перевозки груза, грузоотправитель уплачивает перевозчику штраф в размере двадцати процентов платы, установленной за перевозку груза, если иное не установлено договором перевозки груза. Перевозчик также вправе потребовать от грузоотправителя возмещения причиненных ему убытков в </w:t>
      </w:r>
      <w:hyperlink r:id="rId6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8A7990" w:rsidRDefault="008A7990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  <w:hyperlink r:id="rId7" w:history="1">
        <w:r>
          <w:rPr>
            <w:i/>
            <w:color w:val="0000FF"/>
          </w:rPr>
          <w:br/>
          <w:t>ст. 35,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spacing w:after="1" w:line="220" w:lineRule="atLeast"/>
        <w:ind w:firstLine="540"/>
        <w:jc w:val="both"/>
        <w:outlineLvl w:val="0"/>
      </w:pPr>
      <w:bookmarkStart w:id="1" w:name="_GoBack"/>
      <w:bookmarkEnd w:id="1"/>
      <w:r>
        <w:rPr>
          <w:rFonts w:ascii="Calibri" w:hAnsi="Calibri" w:cs="Calibri"/>
          <w:b/>
        </w:rPr>
        <w:t>Статья 15. Возмещение убытков</w:t>
      </w:r>
    </w:p>
    <w:p w:rsidR="008A7990" w:rsidRDefault="008A799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Лицо, право которого нарушено, может требовать </w:t>
      </w:r>
      <w:hyperlink r:id="rId8" w:history="1">
        <w:r>
          <w:rPr>
            <w:rFonts w:ascii="Calibri" w:hAnsi="Calibri" w:cs="Calibri"/>
            <w:color w:val="0000FF"/>
          </w:rPr>
          <w:t>полного</w:t>
        </w:r>
      </w:hyperlink>
      <w:r>
        <w:rPr>
          <w:rFonts w:ascii="Calibri" w:hAnsi="Calibri" w:cs="Calibri"/>
        </w:rPr>
        <w:t xml:space="preserve"> возмещения причиненных ему убытков, если законом или договором не предусмотрено возмещение убытков в меньшем размере.</w:t>
      </w:r>
    </w:p>
    <w:p w:rsidR="008A7990" w:rsidRDefault="008A799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8A7990" w:rsidRDefault="008A7990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Если лицо, нарушившее право, получило вследствие этого доходы, лицо, право которого нарушено, вправе требовать возмещения наряду с другими убытками упущенной выгоды в размере не меньшем, чем такие доходы.</w:t>
      </w:r>
    </w:p>
    <w:p w:rsidR="008A7990" w:rsidRDefault="008A7990">
      <w:pPr>
        <w:spacing w:after="1" w:line="220" w:lineRule="atLeast"/>
      </w:pPr>
      <w:hyperlink r:id="rId9" w:history="1">
        <w:r>
          <w:rPr>
            <w:rFonts w:ascii="Calibri" w:hAnsi="Calibri" w:cs="Calibri"/>
            <w:i/>
            <w:color w:val="0000FF"/>
          </w:rPr>
          <w:br/>
          <w:t>ст. 15, "Гражданский кодекс Российской Федерации (часть первая)" от 30.11.1994 N 51-ФЗ (ред. от 29.12.2017)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8A7990" w:rsidRDefault="008A7990">
      <w:pPr>
        <w:pStyle w:val="ConsPlusNormal"/>
      </w:pPr>
    </w:p>
    <w:p w:rsidR="008A7990" w:rsidRDefault="008A7990">
      <w:pPr>
        <w:pStyle w:val="ConsPlusTitle"/>
        <w:ind w:firstLine="540"/>
        <w:jc w:val="both"/>
        <w:outlineLvl w:val="0"/>
      </w:pPr>
      <w:r>
        <w:t>Статья 38. Акты</w:t>
      </w:r>
    </w:p>
    <w:p w:rsidR="008A7990" w:rsidRDefault="008A7990">
      <w:pPr>
        <w:pStyle w:val="ConsPlusNormal"/>
        <w:ind w:firstLine="540"/>
        <w:jc w:val="both"/>
      </w:pPr>
    </w:p>
    <w:p w:rsidR="008A7990" w:rsidRDefault="008A7990">
      <w:pPr>
        <w:pStyle w:val="ConsPlusNormal"/>
        <w:ind w:firstLine="540"/>
        <w:jc w:val="both"/>
      </w:pPr>
      <w:bookmarkStart w:id="2" w:name="P14"/>
      <w:bookmarkEnd w:id="2"/>
      <w:r>
        <w:lastRenderedPageBreak/>
        <w:t>1. Обстоятельства, являющиеся основанием для возникновения ответственности перевозчиков, фрахтовщиков, грузоотправителей, грузополучателей, фрахтователей, пассажиров при перевозках пассажиров и багажа, грузов или предоставлении транспортных средств для перевозок пассажиров и багажа, грузов, удостоверяются актами или отметками в транспортных накладных, путевых листах, сопроводительных ведомостях, предусмотренных настоящим Федеральным законом.</w:t>
      </w:r>
    </w:p>
    <w:p w:rsidR="008A7990" w:rsidRDefault="008A7990">
      <w:pPr>
        <w:pStyle w:val="ConsPlusNormal"/>
        <w:ind w:firstLine="540"/>
        <w:jc w:val="both"/>
      </w:pPr>
      <w:r>
        <w:t xml:space="preserve">2. Порядок составления актов и проставления отметок в документах, указанных в </w:t>
      </w:r>
      <w:hyperlink w:anchor="P14" w:history="1">
        <w:r>
          <w:rPr>
            <w:color w:val="0000FF"/>
          </w:rPr>
          <w:t>части 1 настоящей статьи</w:t>
        </w:r>
      </w:hyperlink>
      <w:r>
        <w:t>, устанавливается правилами перевозок грузов, правилами перевозок пассажиров.</w:t>
      </w:r>
    </w:p>
    <w:p w:rsidR="008A7990" w:rsidRDefault="008A7990">
      <w:pPr>
        <w:pStyle w:val="ConsPlusNormal"/>
      </w:pPr>
      <w:hyperlink r:id="rId10" w:history="1">
        <w:r>
          <w:rPr>
            <w:i/>
            <w:color w:val="0000FF"/>
          </w:rPr>
          <w:br/>
          <w:t>ст. 38,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pStyle w:val="ConsPlusTitle"/>
        <w:ind w:firstLine="540"/>
        <w:jc w:val="both"/>
        <w:outlineLvl w:val="0"/>
      </w:pPr>
      <w:bookmarkStart w:id="3" w:name="P16"/>
      <w:bookmarkEnd w:id="3"/>
      <w:r>
        <w:t>Статья 39. Порядок предъявления претензий к перевозчикам, фрахтовщикам</w:t>
      </w:r>
    </w:p>
    <w:p w:rsidR="008A7990" w:rsidRDefault="008A7990">
      <w:pPr>
        <w:pStyle w:val="ConsPlusNormal"/>
        <w:ind w:firstLine="540"/>
        <w:jc w:val="both"/>
      </w:pPr>
      <w:r>
        <w:t>2. До предъявления к перевозчикам исков, вытекающих из договоров перевозок грузов, к таким лицам в обязательном порядке предъявляются претензии.</w:t>
      </w:r>
    </w:p>
    <w:p w:rsidR="008A7990" w:rsidRDefault="008A7990">
      <w:pPr>
        <w:pStyle w:val="ConsPlusNormal"/>
        <w:ind w:firstLine="540"/>
        <w:jc w:val="both"/>
      </w:pPr>
      <w:r>
        <w:t>4. Претензии к перевозчикам, фрахтовщикам предъявляются страховщиками в порядке, установленном для предъявления претензий лицами, заключившими договоры перевозки, договоры фрахтования, грузополучателями.</w:t>
      </w:r>
    </w:p>
    <w:p w:rsidR="008A7990" w:rsidRDefault="008A7990">
      <w:pPr>
        <w:pStyle w:val="ConsPlusNormal"/>
        <w:ind w:firstLine="540"/>
        <w:jc w:val="both"/>
      </w:pPr>
      <w:r>
        <w:t>5. Порядок оформления претензий устанавливается правилами перевозок пассажиров, правилами перевозок грузов.</w:t>
      </w:r>
    </w:p>
    <w:p w:rsidR="008A7990" w:rsidRDefault="008A7990">
      <w:pPr>
        <w:pStyle w:val="ConsPlusNormal"/>
        <w:ind w:firstLine="540"/>
        <w:jc w:val="both"/>
      </w:pPr>
      <w:r>
        <w:t xml:space="preserve">6. Претензии к перевозчикам, фрахтовщикам могут быть предъявлены в течение </w:t>
      </w:r>
      <w:hyperlink r:id="rId11" w:history="1">
        <w:r>
          <w:rPr>
            <w:color w:val="0000FF"/>
          </w:rPr>
          <w:t>срока</w:t>
        </w:r>
      </w:hyperlink>
      <w:r>
        <w:t xml:space="preserve"> исковой давности.</w:t>
      </w:r>
    </w:p>
    <w:p w:rsidR="008A7990" w:rsidRDefault="008A7990">
      <w:pPr>
        <w:pStyle w:val="ConsPlusNormal"/>
      </w:pPr>
      <w:hyperlink r:id="rId12" w:history="1">
        <w:r>
          <w:rPr>
            <w:i/>
            <w:color w:val="0000FF"/>
          </w:rPr>
          <w:br/>
          <w:t>ст. 39,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pStyle w:val="ConsPlusTitle"/>
        <w:ind w:firstLine="540"/>
        <w:jc w:val="both"/>
        <w:outlineLvl w:val="0"/>
      </w:pPr>
      <w:r>
        <w:t>Статья 40. Порядок рассмотрения претензий к перевозчикам, фрахтовщикам</w:t>
      </w:r>
    </w:p>
    <w:p w:rsidR="008A7990" w:rsidRDefault="008A7990">
      <w:pPr>
        <w:pStyle w:val="ConsPlusNormal"/>
        <w:ind w:firstLine="540"/>
        <w:jc w:val="both"/>
      </w:pPr>
    </w:p>
    <w:p w:rsidR="008A7990" w:rsidRDefault="008A7990">
      <w:pPr>
        <w:pStyle w:val="ConsPlusNormal"/>
        <w:ind w:firstLine="540"/>
        <w:jc w:val="both"/>
      </w:pPr>
      <w:r>
        <w:t>1. Перевозчики,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претензии.</w:t>
      </w:r>
    </w:p>
    <w:p w:rsidR="008A7990" w:rsidRDefault="008A7990">
      <w:pPr>
        <w:pStyle w:val="ConsPlusNormal"/>
        <w:ind w:firstLine="540"/>
        <w:jc w:val="both"/>
      </w:pPr>
      <w:r>
        <w:t>2. При частичном удовлетворении или отклонении перевозчиком,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законом. В этом случае представленные вместе с претензией документы возвращаются заявителю.</w:t>
      </w:r>
    </w:p>
    <w:p w:rsidR="008A7990" w:rsidRDefault="008A7990">
      <w:pPr>
        <w:pStyle w:val="ConsPlusNormal"/>
      </w:pPr>
      <w:hyperlink r:id="rId13" w:history="1">
        <w:r>
          <w:rPr>
            <w:i/>
            <w:color w:val="0000FF"/>
          </w:rPr>
          <w:br/>
          <w:t>ст. 40,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A7990" w:rsidRDefault="008A7990">
      <w:pPr>
        <w:pStyle w:val="ConsPlusTitle"/>
        <w:ind w:firstLine="540"/>
        <w:jc w:val="both"/>
        <w:outlineLvl w:val="0"/>
      </w:pPr>
      <w:r>
        <w:t>Статья 41. Порядок предъявления исков к перевозчикам, фрахтовщикам</w:t>
      </w:r>
    </w:p>
    <w:p w:rsidR="008A7990" w:rsidRDefault="008A7990">
      <w:pPr>
        <w:pStyle w:val="ConsPlusNormal"/>
        <w:ind w:firstLine="540"/>
        <w:jc w:val="both"/>
      </w:pPr>
    </w:p>
    <w:p w:rsidR="008A7990" w:rsidRDefault="008A7990">
      <w:pPr>
        <w:pStyle w:val="ConsPlusNormal"/>
        <w:ind w:firstLine="540"/>
        <w:jc w:val="both"/>
      </w:pPr>
      <w:r>
        <w:t xml:space="preserve">При предъявлении претензий в порядке, установленном </w:t>
      </w:r>
      <w:hyperlink w:anchor="P16" w:history="1">
        <w:r>
          <w:rPr>
            <w:color w:val="0000FF"/>
          </w:rPr>
          <w:t>статьей 39</w:t>
        </w:r>
      </w:hyperlink>
      <w:r>
        <w:t xml:space="preserve"> настоящего Федерального закона, иски к перевозчикам, фрахтовщикам, возникшие в связи с осуществлением перевозок пассажиров и багажа, грузов или предоставлением транспортных средств для перевозок пассажиров и багажа, грузов, могут быть предъявлены в случаях полного или частичного отказа перевозчиков, фрахтовщиков удовлетворить претензии либо в случаях неполучения от перевозчиков, фрахтовщиков ответов на претензии в течение тридцати дней со дня получения ими соответствующих претензий.</w:t>
      </w:r>
    </w:p>
    <w:p w:rsidR="008A7990" w:rsidRDefault="008A7990">
      <w:pPr>
        <w:pStyle w:val="ConsPlusNormal"/>
      </w:pPr>
      <w:hyperlink r:id="rId14" w:history="1">
        <w:r>
          <w:rPr>
            <w:i/>
            <w:color w:val="0000FF"/>
          </w:rPr>
          <w:br/>
          <w:t>ст. 41, Федеральный закон от 08.11.2007 N 259-ФЗ (ред. от 03.07.2016) "Устав автомобильного транспорта и городского наземного электрического транспорта"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967CFD" w:rsidRDefault="00967CFD"/>
    <w:sectPr w:rsidR="00967CFD" w:rsidSect="003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90"/>
    <w:rsid w:val="008A7990"/>
    <w:rsid w:val="0096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0DD80-1BB6-44BE-B8B9-208883A0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9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79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8821D4A0265B2F7AF781F48A86B81FC709C58CAFF4392B31DCE326843F9F4B18284776F05F536608N6H" TargetMode="External"/><Relationship Id="rId13" Type="http://schemas.openxmlformats.org/officeDocument/2006/relationships/hyperlink" Target="consultantplus://offline/ref=C7402AFA7FC0D004FC5210B1038887E724BF99BE2DC36D61CB9C94D57B6484581D048E147572664Bl6K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7402AFA7FC0D004FC5210B1038887E724BF99BE2DC36D61CB9C94D57B6484581D048E147572674Cl6K7H" TargetMode="External"/><Relationship Id="rId12" Type="http://schemas.openxmlformats.org/officeDocument/2006/relationships/hyperlink" Target="consultantplus://offline/ref=C7402AFA7FC0D004FC5210B1038887E724BF99BE2DC36D61CB9C94D57B6484581D048E1475726742l6K0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402AFA7FC0D004FC5210B1038887E724B79DB42CC56D61CB9C94D57B6484581D048E1475726542l6K7H" TargetMode="External"/><Relationship Id="rId11" Type="http://schemas.openxmlformats.org/officeDocument/2006/relationships/hyperlink" Target="consultantplus://offline/ref=C7402AFA7FC0D004FC5210B1038887E724BF99BE2DC36D61CB9C94D57B6484581D048E147572664Bl6KFH" TargetMode="External"/><Relationship Id="rId5" Type="http://schemas.openxmlformats.org/officeDocument/2006/relationships/hyperlink" Target="consultantplus://offline/ref=C7402AFA7FC0D004FC5210B1038887E724BF99BE2DC36D61CB9C94D57B6484581D048E147572654Dl6KF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7402AFA7FC0D004FC5210B1038887E724BF99BE2DC36D61CB9C94D57B6484581D048E1475726742l6K5H" TargetMode="External"/><Relationship Id="rId4" Type="http://schemas.openxmlformats.org/officeDocument/2006/relationships/hyperlink" Target="consultantplus://offline/ref=C7402AFA7FC0D004FC5210B1038887E724BF99BE2DC36D61CB9C94D57B6484581D048E147572654El6KFH" TargetMode="External"/><Relationship Id="rId9" Type="http://schemas.openxmlformats.org/officeDocument/2006/relationships/hyperlink" Target="consultantplus://offline/ref=108821D4A0265B2F7AF781F48A86B81FC409C38AAFF5392B31DCE326843F9F4B18284776F05F536C08N4H" TargetMode="External"/><Relationship Id="rId14" Type="http://schemas.openxmlformats.org/officeDocument/2006/relationships/hyperlink" Target="consultantplus://offline/ref=C7402AFA7FC0D004FC5210B1038887E724BF99BE2DC36D61CB9C94D57B6484581D048E147572664Bl6K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2018-02-06T07:10:00Z</dcterms:created>
  <dcterms:modified xsi:type="dcterms:W3CDTF">2018-02-06T07:17:00Z</dcterms:modified>
</cp:coreProperties>
</file>