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64F" w:rsidRPr="00DC464F" w:rsidRDefault="00DC464F" w:rsidP="00DC464F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br/>
      </w:r>
      <w:r w:rsidRPr="00DC464F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  <w:t>Без этого заявления заплатите работнику дважды</w:t>
      </w:r>
    </w:p>
    <w:p w:rsidR="00DC464F" w:rsidRDefault="00DC464F" w:rsidP="00DC464F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</w:pPr>
    </w:p>
    <w:p w:rsidR="00DC464F" w:rsidRDefault="00DC464F" w:rsidP="00DC464F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</w:pPr>
    </w:p>
    <w:p w:rsidR="00DC464F" w:rsidRDefault="00DC464F" w:rsidP="00DC464F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</w:pPr>
      <w:r w:rsidRPr="00DC464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Нельзя перечислить зарплату на банковскую карту без заявления работника. Если нарушить правила, то заплатите компенсацию за просрочку и повторно выплатите зарплату из кассы (письмо Минтруда России от 20.03.2015 № 14-1/ООГ-1830).</w:t>
      </w:r>
    </w:p>
    <w:p w:rsidR="00DC464F" w:rsidRDefault="00DC464F" w:rsidP="00DC464F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</w:pPr>
    </w:p>
    <w:p w:rsidR="00DC464F" w:rsidRPr="00DC464F" w:rsidRDefault="00DC464F" w:rsidP="00DC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64F" w:rsidRPr="00DC464F" w:rsidRDefault="00DC464F" w:rsidP="00DC46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64F">
        <w:rPr>
          <w:rFonts w:ascii="Arial" w:eastAsia="Times New Roman" w:hAnsi="Arial" w:cs="Arial"/>
          <w:b/>
          <w:color w:val="000000"/>
          <w:sz w:val="15"/>
          <w:szCs w:val="15"/>
          <w:shd w:val="clear" w:color="auto" w:fill="FFFFFF"/>
          <w:lang w:eastAsia="ru-RU"/>
        </w:rPr>
        <w:t xml:space="preserve">Чтобы присоединить нового работника к </w:t>
      </w:r>
      <w:proofErr w:type="spellStart"/>
      <w:r w:rsidRPr="00DC464F">
        <w:rPr>
          <w:rFonts w:ascii="Arial" w:eastAsia="Times New Roman" w:hAnsi="Arial" w:cs="Arial"/>
          <w:b/>
          <w:color w:val="000000"/>
          <w:sz w:val="15"/>
          <w:szCs w:val="15"/>
          <w:shd w:val="clear" w:color="auto" w:fill="FFFFFF"/>
          <w:lang w:eastAsia="ru-RU"/>
        </w:rPr>
        <w:t>зарплатному</w:t>
      </w:r>
      <w:proofErr w:type="spellEnd"/>
      <w:r w:rsidRPr="00DC464F">
        <w:rPr>
          <w:rFonts w:ascii="Arial" w:eastAsia="Times New Roman" w:hAnsi="Arial" w:cs="Arial"/>
          <w:b/>
          <w:color w:val="000000"/>
          <w:sz w:val="15"/>
          <w:szCs w:val="15"/>
          <w:shd w:val="clear" w:color="auto" w:fill="FFFFFF"/>
          <w:lang w:eastAsia="ru-RU"/>
        </w:rPr>
        <w:t xml:space="preserve"> проекту, необходимо:</w:t>
      </w:r>
    </w:p>
    <w:p w:rsidR="00DC464F" w:rsidRDefault="00DC464F" w:rsidP="00DC46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DC464F" w:rsidRDefault="00DC464F" w:rsidP="00DC464F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</w:pPr>
      <w:r w:rsidRPr="00DC464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 xml:space="preserve">включить условие об этом в коллективный или трудовой договор; </w:t>
      </w:r>
    </w:p>
    <w:p w:rsidR="00DC464F" w:rsidRDefault="00DC464F" w:rsidP="00DC464F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</w:pPr>
    </w:p>
    <w:p w:rsidR="00DC464F" w:rsidRPr="00DC464F" w:rsidRDefault="00DC464F" w:rsidP="00DC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64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получить от работника письменное заявление с указанием его банковских реквизитов.</w:t>
      </w:r>
    </w:p>
    <w:p w:rsidR="00DC464F" w:rsidRPr="00DC464F" w:rsidRDefault="00DC464F" w:rsidP="00DC46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DC464F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Источник: </w:t>
      </w:r>
      <w:hyperlink r:id="rId4" w:history="1">
        <w:r w:rsidRPr="00DC464F">
          <w:rPr>
            <w:rFonts w:ascii="Arial" w:eastAsia="Times New Roman" w:hAnsi="Arial" w:cs="Arial"/>
            <w:color w:val="0C4E6C"/>
            <w:sz w:val="15"/>
            <w:lang w:eastAsia="ru-RU"/>
          </w:rPr>
          <w:t>https://www.zarplata-online.ru/news/162254-bez-etogo-zayavleniya-zaplatite-rabotniku-dvajdy</w:t>
        </w:r>
      </w:hyperlink>
    </w:p>
    <w:p w:rsidR="00DC464F" w:rsidRPr="00DC464F" w:rsidRDefault="00DC464F" w:rsidP="00DC46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DC464F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Любое использование материалов допускается только при наличии гиперссылки.</w:t>
      </w:r>
    </w:p>
    <w:p w:rsidR="007E0D56" w:rsidRPr="007E0D56" w:rsidRDefault="007E0D56" w:rsidP="007E0D56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</w:pPr>
      <w:r w:rsidRPr="007E0D56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Письмо Минтруда РФ от 20.03.2015 № 14-1/ООГ-1830</w:t>
      </w:r>
    </w:p>
    <w:p w:rsidR="007E0D56" w:rsidRPr="007E0D56" w:rsidRDefault="007E0D56" w:rsidP="007E0D56">
      <w:pPr>
        <w:spacing w:after="140" w:line="224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7E0D56">
        <w:rPr>
          <w:rFonts w:ascii="Verdana" w:eastAsia="Times New Roman" w:hAnsi="Verdana" w:cs="Times New Roman"/>
          <w:b/>
          <w:bCs/>
          <w:color w:val="000000"/>
          <w:sz w:val="14"/>
          <w:szCs w:val="14"/>
          <w:lang w:eastAsia="ru-RU"/>
        </w:rPr>
        <w:t>«О выплате зарплаты в безналичной форме при нарушении работодателем срока выплаты»</w:t>
      </w:r>
    </w:p>
    <w:p w:rsidR="007E0D56" w:rsidRPr="007E0D56" w:rsidRDefault="007E0D56" w:rsidP="007E0D56">
      <w:pPr>
        <w:spacing w:after="0" w:line="22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7E0D56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Департамент оплаты труда, трудовых отношений и социального партнерства Министерства труда и социальной защиты Российской Федерации рассмотрел обращение, поступившее на официальный сайт Министерства, и сообщает.</w:t>
      </w:r>
    </w:p>
    <w:p w:rsidR="007E0D56" w:rsidRPr="007E0D56" w:rsidRDefault="007E0D56" w:rsidP="007E0D56">
      <w:pPr>
        <w:spacing w:after="140" w:line="22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7E0D56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В соответствии с Положением о Министерстве труда и социальной защиты Российской Федерации, утвержденным </w:t>
      </w:r>
      <w:hyperlink r:id="rId5" w:tgtFrame="_blank" w:history="1">
        <w:r w:rsidRPr="007E0D56">
          <w:rPr>
            <w:rFonts w:ascii="Verdana" w:eastAsia="Times New Roman" w:hAnsi="Verdana" w:cs="Times New Roman"/>
            <w:color w:val="003C88"/>
            <w:sz w:val="14"/>
            <w:u w:val="single"/>
            <w:lang w:eastAsia="ru-RU"/>
          </w:rPr>
          <w:t>Постановлением Правительства Российской Федерации от 19 июня 2012 года № 610</w:t>
        </w:r>
      </w:hyperlink>
      <w:r w:rsidRPr="007E0D56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, Минтруд России дает разъяснения по вопросам, отнесенным к компетенции Министерства, в случаях, предусмотренных законодательством Российской Федерации.</w:t>
      </w:r>
    </w:p>
    <w:p w:rsidR="007E0D56" w:rsidRPr="007E0D56" w:rsidRDefault="007E0D56" w:rsidP="007E0D56">
      <w:pPr>
        <w:spacing w:after="140" w:line="22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7E0D56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Мнение Минтруда России по вопросам, содержащимся в обращении, не является разъяснением и нормативным правовым актом.</w:t>
      </w:r>
    </w:p>
    <w:p w:rsidR="007E0D56" w:rsidRPr="007E0D56" w:rsidRDefault="007E0D56" w:rsidP="007E0D56">
      <w:pPr>
        <w:spacing w:after="140" w:line="22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7E0D56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Согласно ст.131 </w:t>
      </w:r>
      <w:hyperlink r:id="rId6" w:tgtFrame="_blank" w:history="1">
        <w:r w:rsidRPr="007E0D56">
          <w:rPr>
            <w:rFonts w:ascii="Verdana" w:eastAsia="Times New Roman" w:hAnsi="Verdana" w:cs="Times New Roman"/>
            <w:color w:val="003C88"/>
            <w:sz w:val="14"/>
            <w:u w:val="single"/>
            <w:lang w:eastAsia="ru-RU"/>
          </w:rPr>
          <w:t>Трудового кодекса Российской Федерации</w:t>
        </w:r>
      </w:hyperlink>
      <w:r w:rsidRPr="007E0D56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(далее – </w:t>
      </w:r>
      <w:hyperlink r:id="rId7" w:tgtFrame="_blank" w:history="1">
        <w:r w:rsidRPr="007E0D56">
          <w:rPr>
            <w:rFonts w:ascii="Verdana" w:eastAsia="Times New Roman" w:hAnsi="Verdana" w:cs="Times New Roman"/>
            <w:color w:val="003C88"/>
            <w:sz w:val="14"/>
            <w:u w:val="single"/>
            <w:lang w:eastAsia="ru-RU"/>
          </w:rPr>
          <w:t>ТК РФ</w:t>
        </w:r>
      </w:hyperlink>
      <w:r w:rsidRPr="007E0D56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) выплата заработной платы производится в денежной форме в валюте Российской Федерации (в рублях). В соответствии с коллективным договором или трудовым договором по письменному заявлению работника оплата труда может производиться и в иных формах, не противоречащих законодательству Российской Федерации и международным договорам Российской Федерации.</w:t>
      </w:r>
    </w:p>
    <w:p w:rsidR="007E0D56" w:rsidRPr="007E0D56" w:rsidRDefault="007E0D56" w:rsidP="007E0D56">
      <w:pPr>
        <w:spacing w:after="140" w:line="22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7E0D56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В соответствии с частью </w:t>
      </w:r>
      <w:hyperlink r:id="rId8" w:tgtFrame="_blank" w:history="1">
        <w:r w:rsidRPr="007E0D56">
          <w:rPr>
            <w:rFonts w:ascii="Verdana" w:eastAsia="Times New Roman" w:hAnsi="Verdana" w:cs="Times New Roman"/>
            <w:color w:val="003C88"/>
            <w:sz w:val="14"/>
            <w:u w:val="single"/>
            <w:lang w:eastAsia="ru-RU"/>
          </w:rPr>
          <w:t>третьей</w:t>
        </w:r>
      </w:hyperlink>
      <w:r w:rsidRPr="007E0D56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статьи </w:t>
      </w:r>
      <w:hyperlink r:id="rId9" w:tgtFrame="_blank" w:history="1">
        <w:r w:rsidRPr="007E0D56">
          <w:rPr>
            <w:rFonts w:ascii="Verdana" w:eastAsia="Times New Roman" w:hAnsi="Verdana" w:cs="Times New Roman"/>
            <w:color w:val="003C88"/>
            <w:sz w:val="14"/>
            <w:u w:val="single"/>
            <w:lang w:eastAsia="ru-RU"/>
          </w:rPr>
          <w:t>136 ТК РФ</w:t>
        </w:r>
      </w:hyperlink>
      <w:r w:rsidRPr="007E0D56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заработная плата выплачивается работнику, как правило, в месте выполнения им работы либо перечисляется на указанный работником счет в банке на условиях, определенных коллективным договором или трудовым договором.</w:t>
      </w:r>
    </w:p>
    <w:p w:rsidR="007E0D56" w:rsidRPr="007E0D56" w:rsidRDefault="007E0D56" w:rsidP="007E0D56">
      <w:pPr>
        <w:spacing w:after="140" w:line="224" w:lineRule="atLeast"/>
        <w:jc w:val="both"/>
        <w:rPr>
          <w:rFonts w:ascii="Verdana" w:eastAsia="Times New Roman" w:hAnsi="Verdana" w:cs="Times New Roman"/>
          <w:b/>
          <w:color w:val="000000"/>
          <w:sz w:val="14"/>
          <w:szCs w:val="14"/>
          <w:lang w:eastAsia="ru-RU"/>
        </w:rPr>
      </w:pPr>
      <w:r w:rsidRPr="007E0D56">
        <w:rPr>
          <w:rFonts w:ascii="Verdana" w:eastAsia="Times New Roman" w:hAnsi="Verdana" w:cs="Times New Roman"/>
          <w:b/>
          <w:color w:val="000000"/>
          <w:sz w:val="14"/>
          <w:szCs w:val="14"/>
          <w:lang w:eastAsia="ru-RU"/>
        </w:rPr>
        <w:t>То есть перечисление заработной платы на банковский счет осуществляется по заявлению работника.</w:t>
      </w:r>
    </w:p>
    <w:p w:rsidR="007E0D56" w:rsidRPr="007E0D56" w:rsidRDefault="007E0D56" w:rsidP="007E0D56">
      <w:pPr>
        <w:spacing w:after="140" w:line="22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7E0D56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Таким образом, исходя из смысла </w:t>
      </w:r>
      <w:hyperlink r:id="rId10" w:tgtFrame="_blank" w:history="1">
        <w:r w:rsidRPr="007E0D56">
          <w:rPr>
            <w:rFonts w:ascii="Verdana" w:eastAsia="Times New Roman" w:hAnsi="Verdana" w:cs="Times New Roman"/>
            <w:color w:val="003C88"/>
            <w:sz w:val="14"/>
            <w:u w:val="single"/>
            <w:lang w:eastAsia="ru-RU"/>
          </w:rPr>
          <w:t>статьи 136 ТК РФ</w:t>
        </w:r>
      </w:hyperlink>
      <w:r w:rsidRPr="007E0D56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, для того чтобы выплата заработной платы в порядке безналичного расчета являлась правомерной, необходимо соблюдение следующих условий:</w:t>
      </w:r>
    </w:p>
    <w:p w:rsidR="007E0D56" w:rsidRPr="007E0D56" w:rsidRDefault="007E0D56" w:rsidP="007E0D56">
      <w:pPr>
        <w:spacing w:after="140" w:line="22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7E0D56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условия перечисления заработной платы на банковский счет предусмотрены в коллективном или трудовом договоре;</w:t>
      </w:r>
    </w:p>
    <w:p w:rsidR="007E0D56" w:rsidRPr="007E0D56" w:rsidRDefault="007E0D56" w:rsidP="007E0D56">
      <w:pPr>
        <w:spacing w:after="140" w:line="22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7E0D56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наличие договора банковского счета;</w:t>
      </w:r>
    </w:p>
    <w:p w:rsidR="007E0D56" w:rsidRPr="007E0D56" w:rsidRDefault="007E0D56" w:rsidP="007E0D56">
      <w:pPr>
        <w:spacing w:after="140" w:line="22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7E0D56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указание работником счета, на который работодатель будет перечислять заработную плату работника.</w:t>
      </w:r>
    </w:p>
    <w:p w:rsidR="007E0D56" w:rsidRPr="007E0D56" w:rsidRDefault="007E0D56" w:rsidP="007E0D56">
      <w:pPr>
        <w:spacing w:after="140" w:line="224" w:lineRule="atLeast"/>
        <w:jc w:val="both"/>
        <w:rPr>
          <w:rFonts w:ascii="Verdana" w:eastAsia="Times New Roman" w:hAnsi="Verdana" w:cs="Times New Roman"/>
          <w:b/>
          <w:color w:val="000000"/>
          <w:sz w:val="14"/>
          <w:szCs w:val="14"/>
          <w:lang w:eastAsia="ru-RU"/>
        </w:rPr>
      </w:pPr>
      <w:r w:rsidRPr="007E0D56">
        <w:rPr>
          <w:rFonts w:ascii="Verdana" w:eastAsia="Times New Roman" w:hAnsi="Verdana" w:cs="Times New Roman"/>
          <w:b/>
          <w:color w:val="000000"/>
          <w:sz w:val="14"/>
          <w:szCs w:val="14"/>
          <w:lang w:eastAsia="ru-RU"/>
        </w:rPr>
        <w:t>Обязать работника получать заработную плату в безналичной форме работодатель не вправе.</w:t>
      </w:r>
    </w:p>
    <w:p w:rsidR="007E0D56" w:rsidRPr="007E0D56" w:rsidRDefault="007E0D56" w:rsidP="007E0D56">
      <w:pPr>
        <w:spacing w:after="140" w:line="224" w:lineRule="atLeast"/>
        <w:jc w:val="both"/>
        <w:rPr>
          <w:rFonts w:ascii="Verdana" w:eastAsia="Times New Roman" w:hAnsi="Verdana" w:cs="Times New Roman"/>
          <w:b/>
          <w:color w:val="000000"/>
          <w:sz w:val="14"/>
          <w:szCs w:val="14"/>
          <w:lang w:eastAsia="ru-RU"/>
        </w:rPr>
      </w:pPr>
      <w:r w:rsidRPr="007E0D56">
        <w:rPr>
          <w:rFonts w:ascii="Verdana" w:eastAsia="Times New Roman" w:hAnsi="Verdana" w:cs="Times New Roman"/>
          <w:b/>
          <w:color w:val="000000"/>
          <w:sz w:val="14"/>
          <w:szCs w:val="14"/>
          <w:lang w:eastAsia="ru-RU"/>
        </w:rPr>
        <w:t>По нашему мнению, заработная плата, перечисленная на банковский счет в нарушение рассмотренного выше порядка, не считается выплаченной в установленный срок.</w:t>
      </w:r>
    </w:p>
    <w:p w:rsidR="007E0D56" w:rsidRPr="007E0D56" w:rsidRDefault="007E0D56" w:rsidP="007E0D56">
      <w:pPr>
        <w:spacing w:after="140" w:line="22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proofErr w:type="gramStart"/>
      <w:r w:rsidRPr="007E0D56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На основании ст.236 </w:t>
      </w:r>
      <w:hyperlink r:id="rId11" w:tgtFrame="_blank" w:history="1">
        <w:r w:rsidRPr="007E0D56">
          <w:rPr>
            <w:rFonts w:ascii="Verdana" w:eastAsia="Times New Roman" w:hAnsi="Verdana" w:cs="Times New Roman"/>
            <w:color w:val="003C88"/>
            <w:sz w:val="14"/>
            <w:u w:val="single"/>
            <w:lang w:eastAsia="ru-RU"/>
          </w:rPr>
          <w:t>ТК РФ</w:t>
        </w:r>
      </w:hyperlink>
      <w:r w:rsidRPr="007E0D56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при нарушении работодателем установленного срока выплаты заработной платы, оплаты отпуска, выплат при увольнении и других выплат, причитающихся работнику, работодатель обязан выплатить их с уплатой процентов (денежной компенсации) в размере не ниже одной трехсотой действующей в это время ставки рефинансирования Центрального банка Российской Федерации от не выплаченных в срок сумм за каждый день задержки начиная</w:t>
      </w:r>
      <w:proofErr w:type="gramEnd"/>
      <w:r w:rsidRPr="007E0D56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 xml:space="preserve"> со следующего дня после установленного срока выплаты по день фактического расчета включительно. Обязанность выплаты указанной денежной компенсации возникает независимо от наличия вины работодателя.</w:t>
      </w:r>
    </w:p>
    <w:p w:rsidR="007E0D56" w:rsidRPr="007E0D56" w:rsidRDefault="007E0D56" w:rsidP="007E0D56">
      <w:pPr>
        <w:spacing w:after="140" w:line="22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7E0D56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За невыполнение норм </w:t>
      </w:r>
      <w:hyperlink r:id="rId12" w:tgtFrame="_blank" w:history="1">
        <w:r w:rsidRPr="007E0D56">
          <w:rPr>
            <w:rFonts w:ascii="Verdana" w:eastAsia="Times New Roman" w:hAnsi="Verdana" w:cs="Times New Roman"/>
            <w:color w:val="003C88"/>
            <w:sz w:val="14"/>
            <w:u w:val="single"/>
            <w:lang w:eastAsia="ru-RU"/>
          </w:rPr>
          <w:t>Трудового кодекса Российской Федерации</w:t>
        </w:r>
      </w:hyperlink>
      <w:r w:rsidRPr="007E0D56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работодатель несет административную ответственность в виде штрафа либо дисквалификации в соответствии со ст. 5.27 </w:t>
      </w:r>
      <w:hyperlink r:id="rId13" w:tgtFrame="_blank" w:history="1">
        <w:r w:rsidRPr="007E0D56">
          <w:rPr>
            <w:rFonts w:ascii="Verdana" w:eastAsia="Times New Roman" w:hAnsi="Verdana" w:cs="Times New Roman"/>
            <w:color w:val="003C88"/>
            <w:sz w:val="14"/>
            <w:u w:val="single"/>
            <w:lang w:eastAsia="ru-RU"/>
          </w:rPr>
          <w:t>Кодекса Российской Федерации об административных правонарушениях</w:t>
        </w:r>
      </w:hyperlink>
      <w:r w:rsidRPr="007E0D56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.</w:t>
      </w:r>
    </w:p>
    <w:p w:rsidR="007E0D56" w:rsidRPr="007E0D56" w:rsidRDefault="007E0D56" w:rsidP="007E0D56">
      <w:pPr>
        <w:spacing w:after="140" w:line="224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7E0D56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lastRenderedPageBreak/>
        <w:t xml:space="preserve">Для восстановления своих нарушенных трудовых прав вы можете обратиться в государственную инспекцию труда по месту работы для проведения </w:t>
      </w:r>
      <w:proofErr w:type="spellStart"/>
      <w:r w:rsidRPr="007E0D56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надзорно-контрольных</w:t>
      </w:r>
      <w:proofErr w:type="spellEnd"/>
      <w:r w:rsidRPr="007E0D56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 xml:space="preserve"> мероприятий, Федеральную службу по труду и занятости или в суд. </w:t>
      </w:r>
      <w:r w:rsidRPr="007E0D56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br/>
      </w:r>
      <w:r w:rsidRPr="007E0D56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br/>
      </w:r>
      <w:r w:rsidRPr="007E0D56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br/>
      </w:r>
      <w:r w:rsidRPr="007E0D56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br/>
      </w:r>
      <w:r w:rsidRPr="007E0D56">
        <w:rPr>
          <w:rFonts w:ascii="Verdana" w:eastAsia="Times New Roman" w:hAnsi="Verdana" w:cs="Times New Roman"/>
          <w:i/>
          <w:iCs/>
          <w:color w:val="000000"/>
          <w:sz w:val="14"/>
          <w:szCs w:val="14"/>
          <w:lang w:eastAsia="ru-RU"/>
        </w:rPr>
        <w:t>Заместитель директора Департамента </w:t>
      </w:r>
      <w:r w:rsidRPr="007E0D56">
        <w:rPr>
          <w:rFonts w:ascii="Verdana" w:eastAsia="Times New Roman" w:hAnsi="Verdana" w:cs="Times New Roman"/>
          <w:i/>
          <w:iCs/>
          <w:color w:val="000000"/>
          <w:sz w:val="14"/>
          <w:szCs w:val="14"/>
          <w:lang w:eastAsia="ru-RU"/>
        </w:rPr>
        <w:br/>
        <w:t>оплаты труда, трудовых отношений </w:t>
      </w:r>
      <w:r w:rsidRPr="007E0D56">
        <w:rPr>
          <w:rFonts w:ascii="Verdana" w:eastAsia="Times New Roman" w:hAnsi="Verdana" w:cs="Times New Roman"/>
          <w:i/>
          <w:iCs/>
          <w:color w:val="000000"/>
          <w:sz w:val="14"/>
          <w:szCs w:val="14"/>
          <w:lang w:eastAsia="ru-RU"/>
        </w:rPr>
        <w:br/>
        <w:t>и социального партнерства </w:t>
      </w:r>
      <w:r w:rsidRPr="007E0D56">
        <w:rPr>
          <w:rFonts w:ascii="Verdana" w:eastAsia="Times New Roman" w:hAnsi="Verdana" w:cs="Times New Roman"/>
          <w:i/>
          <w:iCs/>
          <w:color w:val="000000"/>
          <w:sz w:val="14"/>
          <w:szCs w:val="14"/>
          <w:lang w:eastAsia="ru-RU"/>
        </w:rPr>
        <w:br/>
        <w:t>Т. В. Маленко</w:t>
      </w:r>
    </w:p>
    <w:p w:rsidR="00173C25" w:rsidRDefault="007E0D56" w:rsidP="007E0D56">
      <w:pPr>
        <w:shd w:val="clear" w:color="auto" w:fill="FFFFFF"/>
        <w:spacing w:before="100" w:beforeAutospacing="1" w:after="100" w:afterAutospacing="1" w:line="240" w:lineRule="auto"/>
      </w:pPr>
      <w:r w:rsidRPr="007E0D56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br/>
      </w:r>
      <w:r w:rsidRPr="007E0D56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br/>
      </w:r>
    </w:p>
    <w:sectPr w:rsidR="00173C25" w:rsidSect="00173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C464F"/>
    <w:rsid w:val="00173C25"/>
    <w:rsid w:val="007E0D56"/>
    <w:rsid w:val="00DC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25"/>
  </w:style>
  <w:style w:type="paragraph" w:styleId="1">
    <w:name w:val="heading 1"/>
    <w:basedOn w:val="a"/>
    <w:link w:val="10"/>
    <w:uiPriority w:val="9"/>
    <w:qFormat/>
    <w:rsid w:val="007E0D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4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464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E0D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1903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dar-info.ru/docs/lawbooks/?sectId=423955" TargetMode="External"/><Relationship Id="rId13" Type="http://schemas.openxmlformats.org/officeDocument/2006/relationships/hyperlink" Target="https://www.audar-info.ru/docs/lawbooks/?sectId=4278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udar-info.ru/docs/lawbooks/?sectId=423955" TargetMode="External"/><Relationship Id="rId12" Type="http://schemas.openxmlformats.org/officeDocument/2006/relationships/hyperlink" Target="https://www.audar-info.ru/docs/lawbooks/?sectId=4239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udar-info.ru/docs/lawbooks/?sectId=423955" TargetMode="External"/><Relationship Id="rId11" Type="http://schemas.openxmlformats.org/officeDocument/2006/relationships/hyperlink" Target="https://www.audar-info.ru/docs/lawbooks/?sectId=423955" TargetMode="External"/><Relationship Id="rId5" Type="http://schemas.openxmlformats.org/officeDocument/2006/relationships/hyperlink" Target="https://www.audar-info.ru/docs/politic/?sectId=39056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udar-info.ru/docs/lawbooks/?sectId=423993&amp;artId=1829279" TargetMode="External"/><Relationship Id="rId4" Type="http://schemas.openxmlformats.org/officeDocument/2006/relationships/hyperlink" Target="https://www.zarplata-online.ru/news/162254-bez-etogo-zayavleniya-zaplatite-rabotniku-dvajdy" TargetMode="External"/><Relationship Id="rId9" Type="http://schemas.openxmlformats.org/officeDocument/2006/relationships/hyperlink" Target="https://www.audar-info.ru/docs/lawbooks/?sectId=42395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746</Words>
  <Characters>4258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2</cp:revision>
  <dcterms:created xsi:type="dcterms:W3CDTF">2017-08-30T16:17:00Z</dcterms:created>
  <dcterms:modified xsi:type="dcterms:W3CDTF">2017-08-30T16:21:00Z</dcterms:modified>
</cp:coreProperties>
</file>