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b/>
          <w:bCs/>
          <w:sz w:val="24"/>
          <w:szCs w:val="24"/>
        </w:rPr>
        <w:t>В большинстве случаев, исходя из</w:t>
      </w:r>
      <w:r>
        <w:rPr>
          <w:rFonts w:ascii="Times New Roman" w:eastAsia="Times New Roman" w:hAnsi="Times New Roman" w:cs="Times New Roman"/>
          <w:b/>
          <w:bCs/>
          <w:sz w:val="24"/>
          <w:szCs w:val="24"/>
        </w:rPr>
        <w:t xml:space="preserve"> анализа</w:t>
      </w:r>
      <w:r w:rsidRPr="00052D7D">
        <w:rPr>
          <w:rFonts w:ascii="Times New Roman" w:eastAsia="Times New Roman" w:hAnsi="Times New Roman" w:cs="Times New Roman"/>
          <w:b/>
          <w:bCs/>
          <w:sz w:val="24"/>
          <w:szCs w:val="24"/>
        </w:rPr>
        <w:t> судебной практики, в трудовых спорах уважительными причинами признаются:</w:t>
      </w:r>
      <w:r w:rsidRPr="00052D7D">
        <w:rPr>
          <w:rFonts w:ascii="Times New Roman" w:eastAsia="Times New Roman" w:hAnsi="Times New Roman" w:cs="Times New Roman"/>
          <w:sz w:val="24"/>
          <w:szCs w:val="24"/>
        </w:rPr>
        <w:t> </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перевод одного из членов семьи на работу в другую местность;</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направление мужа или жены на работу (службу) за границу;</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переезд на новое место жительства в другую местность;</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болезнь, препятствующая продолжению работы или проживанию в данной местности;</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необходимость ухода за инвалидами 1 группы или больными членами семьи;</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избрание на должности, замещаемые по конкурсу;</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призыв на военную службу;</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необходимость ухода за детьми в возрасте до 14 лет;</w:t>
      </w:r>
    </w:p>
    <w:p w:rsidR="00174B69"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детьми-и</w:t>
      </w:r>
      <w:r w:rsidR="00DC2901">
        <w:rPr>
          <w:rFonts w:ascii="Times New Roman" w:eastAsia="Times New Roman" w:hAnsi="Times New Roman" w:cs="Times New Roman"/>
          <w:sz w:val="24"/>
          <w:szCs w:val="24"/>
        </w:rPr>
        <w:t>нвалидами в возрасте до 18 лет;</w:t>
      </w:r>
    </w:p>
    <w:p w:rsidR="00174B69" w:rsidRDefault="00174B69" w:rsidP="00174B69">
      <w:pPr>
        <w:spacing w:before="107" w:after="0" w:line="18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670DD8">
        <w:rPr>
          <w:rFonts w:ascii="Times New Roman" w:eastAsia="Times New Roman" w:hAnsi="Times New Roman" w:cs="Times New Roman"/>
          <w:sz w:val="24"/>
          <w:szCs w:val="24"/>
        </w:rPr>
        <w:t>рудовым законодательством</w:t>
      </w:r>
      <w:r>
        <w:rPr>
          <w:rFonts w:ascii="Times New Roman" w:eastAsia="Times New Roman" w:hAnsi="Times New Roman" w:cs="Times New Roman"/>
          <w:sz w:val="24"/>
          <w:szCs w:val="24"/>
        </w:rPr>
        <w:t xml:space="preserve"> перечень уважительных причин</w:t>
      </w:r>
      <w:r w:rsidRPr="00670DD8">
        <w:rPr>
          <w:rFonts w:ascii="Times New Roman" w:eastAsia="Times New Roman" w:hAnsi="Times New Roman" w:cs="Times New Roman"/>
          <w:sz w:val="24"/>
          <w:szCs w:val="24"/>
        </w:rPr>
        <w:t xml:space="preserve"> не закреплен</w:t>
      </w:r>
      <w:r>
        <w:rPr>
          <w:rFonts w:ascii="Times New Roman" w:eastAsia="Times New Roman" w:hAnsi="Times New Roman" w:cs="Times New Roman"/>
          <w:sz w:val="24"/>
          <w:szCs w:val="24"/>
        </w:rPr>
        <w:t>,</w:t>
      </w:r>
      <w:r w:rsidRPr="005A2D7C">
        <w:rPr>
          <w:rFonts w:ascii="Times New Roman" w:eastAsia="Times New Roman" w:hAnsi="Times New Roman" w:cs="Times New Roman"/>
          <w:sz w:val="24"/>
          <w:szCs w:val="24"/>
        </w:rPr>
        <w:t xml:space="preserve"> работодатель в каждом конкретном случае самостоятельно решает вопрос о признании причины уважительной или неуважительной, а в случае возникновения трудового спора</w:t>
      </w:r>
      <w:r>
        <w:rPr>
          <w:rFonts w:ascii="Times New Roman" w:eastAsia="Times New Roman" w:hAnsi="Times New Roman" w:cs="Times New Roman"/>
          <w:sz w:val="24"/>
          <w:szCs w:val="24"/>
        </w:rPr>
        <w:t xml:space="preserve"> суд оценивает насколько причина уважительная.</w:t>
      </w:r>
    </w:p>
    <w:p w:rsidR="0046693B" w:rsidRDefault="0046693B" w:rsidP="00174B69">
      <w:pPr>
        <w:rPr>
          <w:szCs w:val="20"/>
        </w:rPr>
      </w:pPr>
    </w:p>
    <w:p w:rsidR="00A22D8A" w:rsidRDefault="00A22D8A" w:rsidP="00A22D8A">
      <w:pPr>
        <w:spacing w:before="107" w:after="0" w:line="183" w:lineRule="atLeast"/>
        <w:jc w:val="both"/>
        <w:rPr>
          <w:rFonts w:ascii="Times New Roman" w:eastAsia="Times New Roman" w:hAnsi="Times New Roman" w:cs="Times New Roman"/>
          <w:sz w:val="24"/>
          <w:szCs w:val="24"/>
        </w:rPr>
      </w:pPr>
      <w:r w:rsidRPr="00A22D8A">
        <w:rPr>
          <w:rFonts w:ascii="Times New Roman" w:eastAsia="Times New Roman" w:hAnsi="Times New Roman" w:cs="Times New Roman"/>
          <w:b/>
          <w:sz w:val="24"/>
          <w:szCs w:val="24"/>
        </w:rPr>
        <w:t>К уважительным причинам пропуска срока на обращение в суд</w:t>
      </w:r>
      <w:r w:rsidRPr="00DC2901">
        <w:rPr>
          <w:rFonts w:ascii="Times New Roman" w:eastAsia="Times New Roman" w:hAnsi="Times New Roman" w:cs="Times New Roman"/>
          <w:sz w:val="24"/>
          <w:szCs w:val="24"/>
        </w:rPr>
        <w:t xml:space="preserve"> за разрешением индивидуального трудового спора может быть также отнесено и обращение работника с нарушением правил подсудности в другой суд, если первоначальное заявление по названному спору было подано этим работником в установленный статьей 392 ТК РФ срок (такая позиция уже высказывалась </w:t>
      </w:r>
      <w:proofErr w:type="gramStart"/>
      <w:r w:rsidRPr="00DC2901">
        <w:rPr>
          <w:rFonts w:ascii="Times New Roman" w:eastAsia="Times New Roman" w:hAnsi="Times New Roman" w:cs="Times New Roman"/>
          <w:sz w:val="24"/>
          <w:szCs w:val="24"/>
        </w:rPr>
        <w:t>ВС</w:t>
      </w:r>
      <w:proofErr w:type="gramEnd"/>
      <w:r w:rsidRPr="00DC2901">
        <w:rPr>
          <w:rFonts w:ascii="Times New Roman" w:eastAsia="Times New Roman" w:hAnsi="Times New Roman" w:cs="Times New Roman"/>
          <w:sz w:val="24"/>
          <w:szCs w:val="24"/>
        </w:rPr>
        <w:t xml:space="preserve"> РФ в определениях </w:t>
      </w:r>
      <w:hyperlink r:id="rId6" w:anchor="/document/71731200/entry/0" w:history="1">
        <w:r w:rsidRPr="00DC2901">
          <w:rPr>
            <w:rFonts w:ascii="Times New Roman" w:eastAsia="Times New Roman" w:hAnsi="Times New Roman" w:cs="Times New Roman"/>
            <w:sz w:val="24"/>
            <w:szCs w:val="24"/>
          </w:rPr>
          <w:t>от 17.07.2017 N 81-КГ17-6</w:t>
        </w:r>
      </w:hyperlink>
      <w:r w:rsidRPr="00DC2901">
        <w:rPr>
          <w:rFonts w:ascii="Times New Roman" w:eastAsia="Times New Roman" w:hAnsi="Times New Roman" w:cs="Times New Roman"/>
          <w:sz w:val="24"/>
          <w:szCs w:val="24"/>
        </w:rPr>
        <w:t>, </w:t>
      </w:r>
      <w:hyperlink r:id="rId7" w:anchor="/document/71459184/entry/0" w:history="1">
        <w:r w:rsidRPr="00DC2901">
          <w:rPr>
            <w:rFonts w:ascii="Times New Roman" w:eastAsia="Times New Roman" w:hAnsi="Times New Roman" w:cs="Times New Roman"/>
            <w:sz w:val="24"/>
            <w:szCs w:val="24"/>
          </w:rPr>
          <w:t xml:space="preserve">от 04.07.2016 N </w:t>
        </w:r>
        <w:proofErr w:type="gramStart"/>
        <w:r w:rsidRPr="00DC2901">
          <w:rPr>
            <w:rFonts w:ascii="Times New Roman" w:eastAsia="Times New Roman" w:hAnsi="Times New Roman" w:cs="Times New Roman"/>
            <w:sz w:val="24"/>
            <w:szCs w:val="24"/>
          </w:rPr>
          <w:t>19-КГ16-14</w:t>
        </w:r>
      </w:hyperlink>
      <w:r w:rsidRPr="00DC2901">
        <w:rPr>
          <w:rFonts w:ascii="Times New Roman" w:eastAsia="Times New Roman" w:hAnsi="Times New Roman" w:cs="Times New Roman"/>
          <w:sz w:val="24"/>
          <w:szCs w:val="24"/>
        </w:rPr>
        <w:t>, </w:t>
      </w:r>
      <w:hyperlink r:id="rId8" w:anchor="/document/71449994/entry/0" w:history="1">
        <w:r w:rsidRPr="00DC2901">
          <w:rPr>
            <w:rFonts w:ascii="Times New Roman" w:eastAsia="Times New Roman" w:hAnsi="Times New Roman" w:cs="Times New Roman"/>
            <w:sz w:val="24"/>
            <w:szCs w:val="24"/>
          </w:rPr>
          <w:t>от 20.06.2016 N 44-КГ16-5</w:t>
        </w:r>
      </w:hyperlink>
      <w:r w:rsidRPr="00DC2901">
        <w:rPr>
          <w:rFonts w:ascii="Times New Roman" w:eastAsia="Times New Roman" w:hAnsi="Times New Roman" w:cs="Times New Roman"/>
          <w:sz w:val="24"/>
          <w:szCs w:val="24"/>
        </w:rPr>
        <w:t>, </w:t>
      </w:r>
      <w:hyperlink r:id="rId9" w:anchor="/document/71254790/entry/0" w:history="1">
        <w:r w:rsidRPr="00DC2901">
          <w:rPr>
            <w:rFonts w:ascii="Times New Roman" w:eastAsia="Times New Roman" w:hAnsi="Times New Roman" w:cs="Times New Roman"/>
            <w:sz w:val="24"/>
            <w:szCs w:val="24"/>
          </w:rPr>
          <w:t>от 02.11.2015 N 5-КГ15-139</w:t>
        </w:r>
      </w:hyperlink>
      <w:r w:rsidRPr="00DC2901">
        <w:rPr>
          <w:rFonts w:ascii="Times New Roman" w:eastAsia="Times New Roman" w:hAnsi="Times New Roman" w:cs="Times New Roman"/>
          <w:sz w:val="24"/>
          <w:szCs w:val="24"/>
        </w:rPr>
        <w:t>, </w:t>
      </w:r>
      <w:hyperlink r:id="rId10" w:anchor="/document/71541442/entry/0" w:history="1">
        <w:r w:rsidRPr="00DC2901">
          <w:rPr>
            <w:rFonts w:ascii="Times New Roman" w:eastAsia="Times New Roman" w:hAnsi="Times New Roman" w:cs="Times New Roman"/>
            <w:sz w:val="24"/>
            <w:szCs w:val="24"/>
          </w:rPr>
          <w:t>от 31.10.2015 N 16-КГ16-37</w:t>
        </w:r>
      </w:hyperlink>
      <w:r w:rsidRPr="00DC29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hyperlink r:id="rId11" w:anchor="/document/71955330/entry/0" w:history="1">
        <w:r w:rsidRPr="00DC2901">
          <w:rPr>
            <w:rFonts w:ascii="Times New Roman" w:eastAsia="Times New Roman" w:hAnsi="Times New Roman" w:cs="Times New Roman"/>
            <w:sz w:val="24"/>
            <w:szCs w:val="24"/>
          </w:rPr>
          <w:t>Постановление Пленума Верховного Суда РФ от 29 мая 2018 г. N 15</w:t>
        </w:r>
      </w:hyperlink>
      <w:r>
        <w:rPr>
          <w:rFonts w:ascii="Times New Roman" w:eastAsia="Times New Roman" w:hAnsi="Times New Roman" w:cs="Times New Roman"/>
          <w:sz w:val="24"/>
          <w:szCs w:val="24"/>
        </w:rPr>
        <w:t>;</w:t>
      </w:r>
      <w:proofErr w:type="gramEnd"/>
    </w:p>
    <w:p w:rsidR="00A22D8A" w:rsidRDefault="00A22D8A" w:rsidP="00A22D8A">
      <w:pPr>
        <w:spacing w:before="107" w:after="0" w:line="183" w:lineRule="atLeast"/>
        <w:jc w:val="both"/>
        <w:rPr>
          <w:rFonts w:ascii="Times New Roman" w:eastAsia="Times New Roman" w:hAnsi="Times New Roman" w:cs="Times New Roman"/>
          <w:sz w:val="24"/>
          <w:szCs w:val="24"/>
        </w:rPr>
      </w:pPr>
      <w:proofErr w:type="gramStart"/>
      <w:r w:rsidRPr="00A22D8A">
        <w:rPr>
          <w:rFonts w:ascii="Times New Roman" w:eastAsia="Times New Roman" w:hAnsi="Times New Roman" w:cs="Times New Roman"/>
          <w:b/>
          <w:sz w:val="24"/>
          <w:szCs w:val="24"/>
        </w:rPr>
        <w:t>Также об уважительности причин пропуска срока на обращение в суд</w:t>
      </w:r>
      <w:r w:rsidRPr="00DC2901">
        <w:rPr>
          <w:rFonts w:ascii="Times New Roman" w:eastAsia="Times New Roman" w:hAnsi="Times New Roman" w:cs="Times New Roman"/>
          <w:sz w:val="24"/>
          <w:szCs w:val="24"/>
        </w:rPr>
        <w:t xml:space="preserve"> может свидетельствовать своевременное обращение работника с письменным заявлением о нарушении его трудовых прав в органы прокуратуры и (или) в государственную инспекцию труда, которыми в отношении работодателя было принято соответствующее решение об устранении нарушений трудовых прав работника, вследствие чего у работника возникли правомерные ожидания, что его права будут восстановлены во внесудебном</w:t>
      </w:r>
      <w:proofErr w:type="gramEnd"/>
      <w:r w:rsidRPr="00DC2901">
        <w:rPr>
          <w:rFonts w:ascii="Times New Roman" w:eastAsia="Times New Roman" w:hAnsi="Times New Roman" w:cs="Times New Roman"/>
          <w:sz w:val="24"/>
          <w:szCs w:val="24"/>
        </w:rPr>
        <w:t xml:space="preserve"> </w:t>
      </w:r>
      <w:proofErr w:type="gramStart"/>
      <w:r w:rsidRPr="00DC2901">
        <w:rPr>
          <w:rFonts w:ascii="Times New Roman" w:eastAsia="Times New Roman" w:hAnsi="Times New Roman" w:cs="Times New Roman"/>
          <w:sz w:val="24"/>
          <w:szCs w:val="24"/>
        </w:rPr>
        <w:t>порядке</w:t>
      </w:r>
      <w:proofErr w:type="gramEnd"/>
      <w:r w:rsidRPr="00DC2901">
        <w:rPr>
          <w:rFonts w:ascii="Times New Roman" w:eastAsia="Times New Roman" w:hAnsi="Times New Roman" w:cs="Times New Roman"/>
          <w:sz w:val="24"/>
          <w:szCs w:val="24"/>
        </w:rPr>
        <w:t xml:space="preserve">. </w:t>
      </w:r>
      <w:proofErr w:type="gramStart"/>
      <w:r w:rsidRPr="00DC2901">
        <w:rPr>
          <w:rFonts w:ascii="Times New Roman" w:eastAsia="Times New Roman" w:hAnsi="Times New Roman" w:cs="Times New Roman"/>
          <w:b/>
          <w:sz w:val="24"/>
          <w:szCs w:val="24"/>
        </w:rPr>
        <w:t>Отметим</w:t>
      </w:r>
      <w:r w:rsidRPr="00DC2901">
        <w:rPr>
          <w:rFonts w:ascii="Times New Roman" w:eastAsia="Times New Roman" w:hAnsi="Times New Roman" w:cs="Times New Roman"/>
          <w:sz w:val="24"/>
          <w:szCs w:val="24"/>
        </w:rPr>
        <w:t>, что сам по себе факт обращения в ГИТ не признается судами общей юрисдикции основанием для восстановления пропущенного срока на обращение в суд (см., например, </w:t>
      </w:r>
      <w:hyperlink r:id="rId12" w:anchor="/document/149518704/entry/0" w:history="1">
        <w:r w:rsidRPr="00DC2901">
          <w:rPr>
            <w:rFonts w:ascii="Times New Roman" w:eastAsia="Times New Roman" w:hAnsi="Times New Roman" w:cs="Times New Roman"/>
            <w:sz w:val="24"/>
            <w:szCs w:val="24"/>
          </w:rPr>
          <w:t>Обзор</w:t>
        </w:r>
      </w:hyperlink>
      <w:r w:rsidRPr="00DC2901">
        <w:rPr>
          <w:rFonts w:ascii="Times New Roman" w:eastAsia="Times New Roman" w:hAnsi="Times New Roman" w:cs="Times New Roman"/>
          <w:sz w:val="24"/>
          <w:szCs w:val="24"/>
        </w:rPr>
        <w:t> судебной практики по гражданским делам за 3 квартал 2017 г., утвержденный президиумом Суда Ямало-Ненецкого автономного округа 04.10.2017, </w:t>
      </w:r>
      <w:hyperlink r:id="rId13" w:anchor="/document/302268687/entry/0" w:history="1">
        <w:r w:rsidRPr="00DC2901">
          <w:rPr>
            <w:rFonts w:ascii="Times New Roman" w:eastAsia="Times New Roman" w:hAnsi="Times New Roman" w:cs="Times New Roman"/>
            <w:sz w:val="24"/>
            <w:szCs w:val="24"/>
          </w:rPr>
          <w:t>определение</w:t>
        </w:r>
      </w:hyperlink>
      <w:r w:rsidRPr="00DC2901">
        <w:rPr>
          <w:rFonts w:ascii="Times New Roman" w:eastAsia="Times New Roman" w:hAnsi="Times New Roman" w:cs="Times New Roman"/>
          <w:sz w:val="24"/>
          <w:szCs w:val="24"/>
        </w:rPr>
        <w:t> Московского городского суда от 22.03.2018 N 33-7942/2018, </w:t>
      </w:r>
      <w:hyperlink r:id="rId14" w:anchor="/document/300194908/entry/0" w:history="1">
        <w:r w:rsidRPr="00DC2901">
          <w:rPr>
            <w:rFonts w:ascii="Times New Roman" w:eastAsia="Times New Roman" w:hAnsi="Times New Roman" w:cs="Times New Roman"/>
            <w:sz w:val="24"/>
            <w:szCs w:val="24"/>
          </w:rPr>
          <w:t>определение</w:t>
        </w:r>
      </w:hyperlink>
      <w:r w:rsidRPr="00DC2901">
        <w:rPr>
          <w:rFonts w:ascii="Times New Roman" w:eastAsia="Times New Roman" w:hAnsi="Times New Roman" w:cs="Times New Roman"/>
          <w:sz w:val="24"/>
          <w:szCs w:val="24"/>
        </w:rPr>
        <w:t> Санкт-Петербургского городского суда от 21.11.2017 N 33-23098</w:t>
      </w:r>
      <w:proofErr w:type="gramEnd"/>
      <w:r w:rsidRPr="00DC2901">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 </w:t>
      </w:r>
      <w:hyperlink r:id="rId15" w:anchor="/document/71955330/entry/0" w:history="1">
        <w:r w:rsidRPr="00DC2901">
          <w:rPr>
            <w:rFonts w:ascii="Times New Roman" w:eastAsia="Times New Roman" w:hAnsi="Times New Roman" w:cs="Times New Roman"/>
            <w:sz w:val="24"/>
            <w:szCs w:val="24"/>
          </w:rPr>
          <w:t>Постановление Пленума Верховного Суда РФ от 29 мая 2018 г. N 15</w:t>
        </w:r>
      </w:hyperlink>
      <w:r w:rsidRPr="00DC2901">
        <w:rPr>
          <w:rFonts w:ascii="Times New Roman" w:eastAsia="Times New Roman" w:hAnsi="Times New Roman" w:cs="Times New Roman"/>
          <w:sz w:val="24"/>
          <w:szCs w:val="24"/>
        </w:rPr>
        <w:t>.</w:t>
      </w:r>
    </w:p>
    <w:p w:rsidR="00DC2901" w:rsidRPr="0085434E" w:rsidRDefault="0085434E" w:rsidP="0085434E">
      <w:pPr>
        <w:pStyle w:val="s1"/>
        <w:shd w:val="clear" w:color="auto" w:fill="FFFFFF"/>
        <w:jc w:val="both"/>
      </w:pPr>
      <w:r>
        <w:t xml:space="preserve">- </w:t>
      </w:r>
      <w:r w:rsidRPr="0085434E">
        <w:t>Обращение в ГИТ или прокуратуру является уважительной причиной пропуска срока на обращение в суд</w:t>
      </w:r>
      <w:r>
        <w:t xml:space="preserve"> (</w:t>
      </w:r>
      <w:hyperlink r:id="rId16" w:anchor="/document/72128778/entry/0" w:history="1">
        <w:r w:rsidRPr="0085434E">
          <w:t>Определение СК по гражданским делам Верховного Суда РФ от 26 ноября 2018 г. N 30-КГ18-4</w:t>
        </w:r>
      </w:hyperlink>
      <w:r w:rsidRPr="0085434E">
        <w:t>).</w:t>
      </w:r>
    </w:p>
    <w:p w:rsidR="00C474A3" w:rsidRDefault="00C474A3" w:rsidP="00C474A3">
      <w:pPr>
        <w:jc w:val="both"/>
        <w:rPr>
          <w:rFonts w:ascii="Times New Roman" w:eastAsia="Times New Roman" w:hAnsi="Times New Roman" w:cs="Times New Roman"/>
          <w:sz w:val="24"/>
          <w:szCs w:val="24"/>
        </w:rPr>
      </w:pPr>
      <w:r w:rsidRPr="00C474A3">
        <w:rPr>
          <w:rFonts w:ascii="Times New Roman" w:eastAsia="Times New Roman" w:hAnsi="Times New Roman" w:cs="Times New Roman"/>
          <w:sz w:val="24"/>
          <w:szCs w:val="24"/>
        </w:rPr>
        <w:t xml:space="preserve">— суд не счел увольнением </w:t>
      </w:r>
      <w:proofErr w:type="gramStart"/>
      <w:r w:rsidRPr="00C474A3">
        <w:rPr>
          <w:rFonts w:ascii="Times New Roman" w:eastAsia="Times New Roman" w:hAnsi="Times New Roman" w:cs="Times New Roman"/>
          <w:sz w:val="24"/>
          <w:szCs w:val="24"/>
        </w:rPr>
        <w:t>по уважительной причине прекращение трудового договора по инициативе работника в связи с выходом на пенсию</w:t>
      </w:r>
      <w:proofErr w:type="gramEnd"/>
      <w:r w:rsidRPr="00C474A3">
        <w:rPr>
          <w:rFonts w:ascii="Times New Roman" w:eastAsia="Times New Roman" w:hAnsi="Times New Roman" w:cs="Times New Roman"/>
          <w:sz w:val="24"/>
          <w:szCs w:val="24"/>
        </w:rPr>
        <w:t xml:space="preserve"> в ситуации, когда пенсия работнику была назначена еще за 5 лет до заключения ученического договора, а вскоре после увольнения работник вновь устроился на работу;</w:t>
      </w:r>
    </w:p>
    <w:p w:rsidR="00DC2901" w:rsidRDefault="00C474A3" w:rsidP="00C474A3">
      <w:pPr>
        <w:jc w:val="both"/>
        <w:rPr>
          <w:rFonts w:ascii="Times New Roman" w:eastAsia="Times New Roman" w:hAnsi="Times New Roman" w:cs="Times New Roman"/>
          <w:sz w:val="24"/>
          <w:szCs w:val="24"/>
        </w:rPr>
      </w:pPr>
      <w:r w:rsidRPr="00C474A3">
        <w:rPr>
          <w:rFonts w:ascii="Times New Roman" w:eastAsia="Times New Roman" w:hAnsi="Times New Roman" w:cs="Times New Roman"/>
          <w:sz w:val="24"/>
          <w:szCs w:val="24"/>
        </w:rPr>
        <w:lastRenderedPageBreak/>
        <w:t>— соглашение сторон суд посчитал основанием увольнения, исключающим возможность взыскания с работника затрат на его обучение. Хотя, такая позиция в суде не превалирует.</w:t>
      </w:r>
    </w:p>
    <w:p w:rsidR="003A2562" w:rsidRDefault="003A2562" w:rsidP="003A25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w:t>
      </w:r>
      <w:r w:rsidRPr="003A2562">
        <w:rPr>
          <w:rFonts w:ascii="Times New Roman" w:eastAsia="Times New Roman" w:hAnsi="Times New Roman" w:cs="Times New Roman"/>
          <w:sz w:val="24"/>
          <w:szCs w:val="24"/>
        </w:rPr>
        <w:t xml:space="preserve">ольничный режим суды не сочли уважительной причиной пропуска срока на апелляцию - </w:t>
      </w:r>
      <w:proofErr w:type="gramStart"/>
      <w:r w:rsidRPr="003A2562">
        <w:rPr>
          <w:rFonts w:ascii="Times New Roman" w:eastAsia="Times New Roman" w:hAnsi="Times New Roman" w:cs="Times New Roman"/>
          <w:sz w:val="24"/>
          <w:szCs w:val="24"/>
        </w:rPr>
        <w:t>ВС</w:t>
      </w:r>
      <w:proofErr w:type="gramEnd"/>
      <w:r w:rsidRPr="003A2562">
        <w:rPr>
          <w:rFonts w:ascii="Times New Roman" w:eastAsia="Times New Roman" w:hAnsi="Times New Roman" w:cs="Times New Roman"/>
          <w:sz w:val="24"/>
          <w:szCs w:val="24"/>
        </w:rPr>
        <w:t xml:space="preserve"> РФ их поправил</w:t>
      </w:r>
      <w:r>
        <w:rPr>
          <w:rFonts w:ascii="Times New Roman" w:eastAsia="Times New Roman" w:hAnsi="Times New Roman" w:cs="Times New Roman"/>
          <w:sz w:val="24"/>
          <w:szCs w:val="24"/>
        </w:rPr>
        <w:t xml:space="preserve"> - </w:t>
      </w:r>
      <w:r w:rsidRPr="003A2562">
        <w:rPr>
          <w:rFonts w:ascii="Times New Roman" w:eastAsia="Times New Roman" w:hAnsi="Times New Roman" w:cs="Times New Roman"/>
          <w:sz w:val="24"/>
          <w:szCs w:val="24"/>
        </w:rPr>
        <w:t>Определение ВС РФ от 18.12.2018 N 67-КГ18-22</w:t>
      </w:r>
      <w:r>
        <w:rPr>
          <w:rFonts w:ascii="Times New Roman" w:eastAsia="Times New Roman" w:hAnsi="Times New Roman" w:cs="Times New Roman"/>
          <w:sz w:val="24"/>
          <w:szCs w:val="24"/>
        </w:rPr>
        <w:t>.</w:t>
      </w:r>
    </w:p>
    <w:p w:rsidR="000A07D3" w:rsidRPr="000A07D3" w:rsidRDefault="000A07D3" w:rsidP="000A07D3">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0A07D3">
        <w:rPr>
          <w:rFonts w:ascii="Times New Roman" w:eastAsia="Times New Roman" w:hAnsi="Times New Roman" w:cs="Times New Roman"/>
          <w:b/>
          <w:sz w:val="24"/>
          <w:szCs w:val="24"/>
        </w:rPr>
        <w:t>пребывание в отпусках по беременности и родам и по уходу за ребенком - уважительная причина для пропуска срока на обращение в суд</w:t>
      </w:r>
    </w:p>
    <w:p w:rsidR="000A07D3" w:rsidRPr="000A07D3" w:rsidRDefault="000A07D3" w:rsidP="000A07D3">
      <w:pPr>
        <w:jc w:val="both"/>
        <w:rPr>
          <w:rFonts w:ascii="Times New Roman" w:eastAsia="Times New Roman" w:hAnsi="Times New Roman" w:cs="Times New Roman"/>
          <w:sz w:val="24"/>
          <w:szCs w:val="24"/>
        </w:rPr>
      </w:pPr>
      <w:hyperlink r:id="rId17" w:anchor="/document/72179662/entry/0" w:history="1">
        <w:r w:rsidRPr="000A07D3">
          <w:rPr>
            <w:rFonts w:ascii="Times New Roman" w:eastAsia="Times New Roman" w:hAnsi="Times New Roman" w:cs="Times New Roman"/>
            <w:sz w:val="24"/>
            <w:szCs w:val="24"/>
          </w:rPr>
          <w:t>Определение Верховного Суда РФ от 28 января 2019 г. N 78-КГ18-74</w:t>
        </w:r>
      </w:hyperlink>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До Верховного Суда РФ дошел спор о взыскании с работодателя невыплаченной заработной платы.</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 xml:space="preserve">В январе 2017 года работница обратился </w:t>
      </w:r>
      <w:proofErr w:type="gramStart"/>
      <w:r w:rsidRPr="000A07D3">
        <w:rPr>
          <w:rFonts w:ascii="Times New Roman" w:eastAsia="Times New Roman" w:hAnsi="Times New Roman" w:cs="Times New Roman"/>
          <w:sz w:val="24"/>
          <w:szCs w:val="24"/>
        </w:rPr>
        <w:t>в суд с требованием о выплате ей премий за период работы с января</w:t>
      </w:r>
      <w:proofErr w:type="gramEnd"/>
      <w:r w:rsidRPr="000A07D3">
        <w:rPr>
          <w:rFonts w:ascii="Times New Roman" w:eastAsia="Times New Roman" w:hAnsi="Times New Roman" w:cs="Times New Roman"/>
          <w:sz w:val="24"/>
          <w:szCs w:val="24"/>
        </w:rPr>
        <w:t xml:space="preserve"> по апрель 2014 года. Работодатель заявил о пропуске работницей срока на обращение в суд. Работница, со своей стороны, просила суд признать причину пропуска указанного срока уважительной и восстановить ей этот срок, поскольку она </w:t>
      </w:r>
      <w:proofErr w:type="gramStart"/>
      <w:r w:rsidRPr="000A07D3">
        <w:rPr>
          <w:rFonts w:ascii="Times New Roman" w:eastAsia="Times New Roman" w:hAnsi="Times New Roman" w:cs="Times New Roman"/>
          <w:sz w:val="24"/>
          <w:szCs w:val="24"/>
        </w:rPr>
        <w:t>является матерью</w:t>
      </w:r>
      <w:proofErr w:type="gramEnd"/>
      <w:r w:rsidRPr="000A07D3">
        <w:rPr>
          <w:rFonts w:ascii="Times New Roman" w:eastAsia="Times New Roman" w:hAnsi="Times New Roman" w:cs="Times New Roman"/>
          <w:sz w:val="24"/>
          <w:szCs w:val="24"/>
        </w:rPr>
        <w:t xml:space="preserve"> троих детей и с 2014 года по 2017 год неоднократно находилась в отпусках по беременности и родам и по уходу за ребенком. Также она предпринимала действия, направленные на защиту своих прав во внесудебном порядке: обращалась к работодателю с заявлением о выплате премиальной части заработной платы, с жалобами к депутатам </w:t>
      </w:r>
      <w:proofErr w:type="spellStart"/>
      <w:r w:rsidRPr="000A07D3">
        <w:rPr>
          <w:rFonts w:ascii="Times New Roman" w:eastAsia="Times New Roman" w:hAnsi="Times New Roman" w:cs="Times New Roman"/>
          <w:sz w:val="24"/>
          <w:szCs w:val="24"/>
        </w:rPr>
        <w:t>заксобрания</w:t>
      </w:r>
      <w:proofErr w:type="spellEnd"/>
      <w:r w:rsidRPr="000A07D3">
        <w:rPr>
          <w:rFonts w:ascii="Times New Roman" w:eastAsia="Times New Roman" w:hAnsi="Times New Roman" w:cs="Times New Roman"/>
          <w:sz w:val="24"/>
          <w:szCs w:val="24"/>
        </w:rPr>
        <w:t xml:space="preserve"> субъекта РФ, в прокуратуру и в ГИТ.</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Суды первой и апелляционной инстанций не сочли данные аргументы весомыми и отказали работнице в восстановлении срока на обращение в суд. При этом суд первой инстанции отметил, что работница знала об имевшем место, по ее мнению, нарушении своего права с 2014 года. В течение 2014 года и в 2016 году работница обращалась к самому работодателю и в различные инстанции с жалобами на его действия. А значит, имела возможность обратиться и в суд, но своевременно ею не воспользовалась. Имея высшее юридическое образование и работая начальником судебно-претензионного отдела, работница не могла не знать о порядке и сроках обращения в суд. Нахождение работницы в течение длительного времени в отпусках по беременности и родам, по уходу за ребенком не является безусловным основанием для восстановления пропущенного срока, так как эти обстоятельства не препятствовали ей осуществлять свои права по защите интересов, в том числе посредством участия представителей. Суд также отметил, что пребывание работницы в отпуске по уходу за ребенком на момент рассмотрения дела не помешало ей обратиться за квалифицированной юридической помощью, заключить соглашение с представителями, которые принимали участие в судебном заседании.</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 xml:space="preserve">Иначе уважительность причин пропуска работницей срока на обращение за судебной защитой оценил Верховный Суд РФ. Как указано в определении, нижестоящими судебными инстанциями при разрешении данного спора не были учтены положения Конституции РФ, гарантирующие женщинам, сочетающим деятельность на основании трудового договора с исполнением семейных обязанностей, равную с другими гражданами возможность реализации прав и свобод в сфере труда. Работница с целью заботы о своих детях, ухода за ними и их воспитания воспользовалась установленной государством гарантией в виде предоставления ей отпусков по беременности и родам и </w:t>
      </w:r>
      <w:r w:rsidRPr="000A07D3">
        <w:rPr>
          <w:rFonts w:ascii="Times New Roman" w:eastAsia="Times New Roman" w:hAnsi="Times New Roman" w:cs="Times New Roman"/>
          <w:sz w:val="24"/>
          <w:szCs w:val="24"/>
        </w:rPr>
        <w:lastRenderedPageBreak/>
        <w:t>отпусков по уходу за ребенком. Во время нахождения в указанных отпусках приоритетными обязанностями для работницы являлись защита ее здоровья в период беременности, защита интересов ее малолетних детей и забота о них.</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Верховный Суд РФ также не согласился с суждением нижестоящих судов о том, что работница, находясь в отпуске по уходу за ребенком, не лишена была возможности обратиться за квалифицированной юридической помощью и воспользоваться услугами представителя. В силу </w:t>
      </w:r>
      <w:hyperlink r:id="rId18" w:anchor="/document/12128809/entry/48" w:history="1">
        <w:r w:rsidRPr="000A07D3">
          <w:rPr>
            <w:rFonts w:ascii="Times New Roman" w:eastAsia="Times New Roman" w:hAnsi="Times New Roman" w:cs="Times New Roman"/>
            <w:sz w:val="24"/>
            <w:szCs w:val="24"/>
          </w:rPr>
          <w:t>ст. 48</w:t>
        </w:r>
      </w:hyperlink>
      <w:r w:rsidRPr="000A07D3">
        <w:rPr>
          <w:rFonts w:ascii="Times New Roman" w:eastAsia="Times New Roman" w:hAnsi="Times New Roman" w:cs="Times New Roman"/>
          <w:sz w:val="24"/>
          <w:szCs w:val="24"/>
        </w:rPr>
        <w:t> ГПК РФ граждане вправе вести свои дела в суде лично или через представителей. Данное право означает предоставление гражданину возможности выбора, вести свое дело самостоятельно или воспользоваться профессиональной помощью представителя. Указывая на то, что работница не лишена была возможности воспользоваться услугами представителя на участие в судебных заседаниях, суды фактически ограничили ее право на личное участие в рассмотрении индивидуального трудового спора и, соответственно, не обеспечили реализацию ее права на судебную защиту.</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Также нижестоящие суды не дали надлежащей правовой оценки тому обстоятельству, что работница в спорный период направляла соответствующие письменные обращения работодателю, в прокуратуру и ГИТ, правомерно ожидая, что ее трудовые права могут быть восстановлены во внесудебном порядке.</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В итоге Верховный Суд РФ восстановил работнице срок на обращение в суд и направил дело на новое рассмотрение в суд первой инстанции.</w:t>
      </w:r>
    </w:p>
    <w:p w:rsidR="003A2562" w:rsidRPr="00C474A3" w:rsidRDefault="003A2562" w:rsidP="00C474A3">
      <w:pPr>
        <w:jc w:val="both"/>
        <w:rPr>
          <w:rFonts w:ascii="Times New Roman" w:eastAsia="Times New Roman" w:hAnsi="Times New Roman" w:cs="Times New Roman"/>
          <w:sz w:val="24"/>
          <w:szCs w:val="24"/>
        </w:rPr>
      </w:pPr>
    </w:p>
    <w:sectPr w:rsidR="003A2562" w:rsidRPr="00C474A3" w:rsidSect="009D06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E49E4"/>
    <w:multiLevelType w:val="hybridMultilevel"/>
    <w:tmpl w:val="26608E20"/>
    <w:lvl w:ilvl="0" w:tplc="7428A1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A061A"/>
    <w:rsid w:val="00023B9C"/>
    <w:rsid w:val="00075171"/>
    <w:rsid w:val="000A07D3"/>
    <w:rsid w:val="00116BCF"/>
    <w:rsid w:val="0014526B"/>
    <w:rsid w:val="00174B69"/>
    <w:rsid w:val="001856E5"/>
    <w:rsid w:val="002007DB"/>
    <w:rsid w:val="00202270"/>
    <w:rsid w:val="0023304C"/>
    <w:rsid w:val="002C01F6"/>
    <w:rsid w:val="00370BD2"/>
    <w:rsid w:val="00372EF8"/>
    <w:rsid w:val="00375008"/>
    <w:rsid w:val="003A2562"/>
    <w:rsid w:val="0046693B"/>
    <w:rsid w:val="004E38A5"/>
    <w:rsid w:val="00566576"/>
    <w:rsid w:val="00575AF6"/>
    <w:rsid w:val="005902E5"/>
    <w:rsid w:val="005B1774"/>
    <w:rsid w:val="006A061A"/>
    <w:rsid w:val="006B49FB"/>
    <w:rsid w:val="006F0126"/>
    <w:rsid w:val="00721992"/>
    <w:rsid w:val="00771CC5"/>
    <w:rsid w:val="007E16BC"/>
    <w:rsid w:val="0080455B"/>
    <w:rsid w:val="0085434E"/>
    <w:rsid w:val="008C2511"/>
    <w:rsid w:val="00922C65"/>
    <w:rsid w:val="009D061A"/>
    <w:rsid w:val="00A22D8A"/>
    <w:rsid w:val="00A54A91"/>
    <w:rsid w:val="00B451FC"/>
    <w:rsid w:val="00B56A99"/>
    <w:rsid w:val="00B6598D"/>
    <w:rsid w:val="00B855DB"/>
    <w:rsid w:val="00B97FDF"/>
    <w:rsid w:val="00BB4D8B"/>
    <w:rsid w:val="00C06B83"/>
    <w:rsid w:val="00C146FA"/>
    <w:rsid w:val="00C474A3"/>
    <w:rsid w:val="00C57048"/>
    <w:rsid w:val="00CC26D4"/>
    <w:rsid w:val="00D2338A"/>
    <w:rsid w:val="00D36C11"/>
    <w:rsid w:val="00D8619A"/>
    <w:rsid w:val="00DC2901"/>
    <w:rsid w:val="00E0720C"/>
    <w:rsid w:val="00E23E43"/>
    <w:rsid w:val="00E35701"/>
    <w:rsid w:val="00E41204"/>
    <w:rsid w:val="00E55FEC"/>
    <w:rsid w:val="00ED3A13"/>
    <w:rsid w:val="00F62424"/>
    <w:rsid w:val="00F80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B69"/>
    <w:rPr>
      <w:rFonts w:eastAsiaTheme="minorEastAsia"/>
      <w:lang w:eastAsia="ru-RU"/>
    </w:rPr>
  </w:style>
  <w:style w:type="paragraph" w:styleId="1">
    <w:name w:val="heading 1"/>
    <w:basedOn w:val="a"/>
    <w:link w:val="10"/>
    <w:uiPriority w:val="9"/>
    <w:qFormat/>
    <w:rsid w:val="006A06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06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A061A"/>
  </w:style>
  <w:style w:type="character" w:customStyle="1" w:styleId="10">
    <w:name w:val="Заголовок 1 Знак"/>
    <w:basedOn w:val="a0"/>
    <w:link w:val="1"/>
    <w:uiPriority w:val="9"/>
    <w:rsid w:val="006A061A"/>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6A061A"/>
    <w:rPr>
      <w:b/>
      <w:bCs/>
    </w:rPr>
  </w:style>
  <w:style w:type="paragraph" w:styleId="a5">
    <w:name w:val="List Paragraph"/>
    <w:basedOn w:val="a"/>
    <w:uiPriority w:val="34"/>
    <w:qFormat/>
    <w:rsid w:val="002C01F6"/>
    <w:pPr>
      <w:ind w:left="720"/>
      <w:contextualSpacing/>
    </w:pPr>
    <w:rPr>
      <w:rFonts w:eastAsiaTheme="minorHAnsi"/>
      <w:lang w:eastAsia="en-US"/>
    </w:rPr>
  </w:style>
  <w:style w:type="character" w:styleId="a6">
    <w:name w:val="annotation reference"/>
    <w:basedOn w:val="a0"/>
    <w:uiPriority w:val="99"/>
    <w:semiHidden/>
    <w:unhideWhenUsed/>
    <w:rsid w:val="00575AF6"/>
    <w:rPr>
      <w:sz w:val="16"/>
      <w:szCs w:val="16"/>
    </w:rPr>
  </w:style>
  <w:style w:type="paragraph" w:styleId="a7">
    <w:name w:val="annotation text"/>
    <w:basedOn w:val="a"/>
    <w:link w:val="a8"/>
    <w:uiPriority w:val="99"/>
    <w:semiHidden/>
    <w:unhideWhenUsed/>
    <w:rsid w:val="00575AF6"/>
    <w:pPr>
      <w:spacing w:line="240" w:lineRule="auto"/>
    </w:pPr>
    <w:rPr>
      <w:rFonts w:eastAsiaTheme="minorHAnsi"/>
      <w:sz w:val="20"/>
      <w:szCs w:val="20"/>
      <w:lang w:eastAsia="en-US"/>
    </w:rPr>
  </w:style>
  <w:style w:type="character" w:customStyle="1" w:styleId="a8">
    <w:name w:val="Текст примечания Знак"/>
    <w:basedOn w:val="a0"/>
    <w:link w:val="a7"/>
    <w:uiPriority w:val="99"/>
    <w:semiHidden/>
    <w:rsid w:val="00575AF6"/>
    <w:rPr>
      <w:sz w:val="20"/>
      <w:szCs w:val="20"/>
    </w:rPr>
  </w:style>
  <w:style w:type="paragraph" w:styleId="a9">
    <w:name w:val="annotation subject"/>
    <w:basedOn w:val="a7"/>
    <w:next w:val="a7"/>
    <w:link w:val="aa"/>
    <w:uiPriority w:val="99"/>
    <w:semiHidden/>
    <w:unhideWhenUsed/>
    <w:rsid w:val="00575AF6"/>
    <w:rPr>
      <w:b/>
      <w:bCs/>
    </w:rPr>
  </w:style>
  <w:style w:type="character" w:customStyle="1" w:styleId="aa">
    <w:name w:val="Тема примечания Знак"/>
    <w:basedOn w:val="a8"/>
    <w:link w:val="a9"/>
    <w:uiPriority w:val="99"/>
    <w:semiHidden/>
    <w:rsid w:val="00575AF6"/>
    <w:rPr>
      <w:b/>
      <w:bCs/>
    </w:rPr>
  </w:style>
  <w:style w:type="paragraph" w:styleId="ab">
    <w:name w:val="Balloon Text"/>
    <w:basedOn w:val="a"/>
    <w:link w:val="ac"/>
    <w:uiPriority w:val="99"/>
    <w:semiHidden/>
    <w:unhideWhenUsed/>
    <w:rsid w:val="00575AF6"/>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575AF6"/>
    <w:rPr>
      <w:rFonts w:ascii="Tahoma" w:hAnsi="Tahoma" w:cs="Tahoma"/>
      <w:sz w:val="16"/>
      <w:szCs w:val="16"/>
    </w:rPr>
  </w:style>
  <w:style w:type="character" w:styleId="ad">
    <w:name w:val="Hyperlink"/>
    <w:basedOn w:val="a0"/>
    <w:uiPriority w:val="99"/>
    <w:semiHidden/>
    <w:unhideWhenUsed/>
    <w:rsid w:val="00DC2901"/>
    <w:rPr>
      <w:color w:val="0000FF"/>
      <w:u w:val="single"/>
    </w:rPr>
  </w:style>
  <w:style w:type="character" w:customStyle="1" w:styleId="s10">
    <w:name w:val="s_10"/>
    <w:basedOn w:val="a0"/>
    <w:rsid w:val="0085434E"/>
  </w:style>
  <w:style w:type="paragraph" w:customStyle="1" w:styleId="s1">
    <w:name w:val="s_1"/>
    <w:basedOn w:val="a"/>
    <w:rsid w:val="008543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4">
    <w:name w:val="s_74"/>
    <w:basedOn w:val="a"/>
    <w:rsid w:val="000A07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0A07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1816090">
      <w:bodyDiv w:val="1"/>
      <w:marLeft w:val="0"/>
      <w:marRight w:val="0"/>
      <w:marTop w:val="0"/>
      <w:marBottom w:val="0"/>
      <w:divBdr>
        <w:top w:val="none" w:sz="0" w:space="0" w:color="auto"/>
        <w:left w:val="none" w:sz="0" w:space="0" w:color="auto"/>
        <w:bottom w:val="none" w:sz="0" w:space="0" w:color="auto"/>
        <w:right w:val="none" w:sz="0" w:space="0" w:color="auto"/>
      </w:divBdr>
    </w:div>
    <w:div w:id="726027663">
      <w:bodyDiv w:val="1"/>
      <w:marLeft w:val="0"/>
      <w:marRight w:val="0"/>
      <w:marTop w:val="0"/>
      <w:marBottom w:val="0"/>
      <w:divBdr>
        <w:top w:val="none" w:sz="0" w:space="0" w:color="auto"/>
        <w:left w:val="none" w:sz="0" w:space="0" w:color="auto"/>
        <w:bottom w:val="none" w:sz="0" w:space="0" w:color="auto"/>
        <w:right w:val="none" w:sz="0" w:space="0" w:color="auto"/>
      </w:divBdr>
      <w:divsChild>
        <w:div w:id="207881608">
          <w:marLeft w:val="0"/>
          <w:marRight w:val="0"/>
          <w:marTop w:val="0"/>
          <w:marBottom w:val="0"/>
          <w:divBdr>
            <w:top w:val="none" w:sz="0" w:space="0" w:color="auto"/>
            <w:left w:val="none" w:sz="0" w:space="0" w:color="auto"/>
            <w:bottom w:val="none" w:sz="0" w:space="0" w:color="auto"/>
            <w:right w:val="none" w:sz="0" w:space="0" w:color="auto"/>
          </w:divBdr>
        </w:div>
      </w:divsChild>
    </w:div>
    <w:div w:id="1689602604">
      <w:bodyDiv w:val="1"/>
      <w:marLeft w:val="0"/>
      <w:marRight w:val="0"/>
      <w:marTop w:val="0"/>
      <w:marBottom w:val="0"/>
      <w:divBdr>
        <w:top w:val="none" w:sz="0" w:space="0" w:color="auto"/>
        <w:left w:val="none" w:sz="0" w:space="0" w:color="auto"/>
        <w:bottom w:val="none" w:sz="0" w:space="0" w:color="auto"/>
        <w:right w:val="none" w:sz="0" w:space="0" w:color="auto"/>
      </w:divBdr>
      <w:divsChild>
        <w:div w:id="1960448891">
          <w:marLeft w:val="0"/>
          <w:marRight w:val="0"/>
          <w:marTop w:val="0"/>
          <w:marBottom w:val="2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styles" Target="styles.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B92F1-6DFF-451E-9526-2D348E1C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11</cp:revision>
  <dcterms:created xsi:type="dcterms:W3CDTF">2017-12-12T10:30:00Z</dcterms:created>
  <dcterms:modified xsi:type="dcterms:W3CDTF">2019-02-28T08:34:00Z</dcterms:modified>
</cp:coreProperties>
</file>