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0069" w:rsidRPr="00C10069" w:rsidRDefault="00C10069" w:rsidP="00C1006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</w:pPr>
      <w:r w:rsidRPr="00C10069"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  <w:t xml:space="preserve">Расчет пособия </w:t>
      </w:r>
      <w:proofErr w:type="gramStart"/>
      <w:r w:rsidRPr="00C10069"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  <w:t>из</w:t>
      </w:r>
      <w:proofErr w:type="gramEnd"/>
      <w:r w:rsidRPr="00C10069"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  <w:t xml:space="preserve"> </w:t>
      </w:r>
      <w:proofErr w:type="gramStart"/>
      <w:r w:rsidRPr="00C10069"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  <w:t>МРОТ</w:t>
      </w:r>
      <w:proofErr w:type="gramEnd"/>
      <w:r w:rsidRPr="00C10069"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  <w:t xml:space="preserve"> при неполном рабочем времени</w:t>
      </w:r>
    </w:p>
    <w:p w:rsidR="00C10069" w:rsidRPr="00C10069" w:rsidRDefault="00C10069" w:rsidP="00C1006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</w:pPr>
      <w:r w:rsidRPr="00C10069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 xml:space="preserve">Если застрахованное лицо в расчетном периоде не имело </w:t>
      </w:r>
      <w:proofErr w:type="gramStart"/>
      <w:r w:rsidRPr="00C10069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>заработка</w:t>
      </w:r>
      <w:proofErr w:type="gramEnd"/>
      <w:r w:rsidRPr="00C10069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 xml:space="preserve"> либо средний заработок за такой период в расчете за полный календарный месяц оказался ниже </w:t>
      </w:r>
      <w:hyperlink r:id="rId4" w:anchor="/document/10180093/entry/0" w:history="1">
        <w:r w:rsidRPr="00C10069">
          <w:rPr>
            <w:rFonts w:ascii="Times New Roman" w:eastAsia="Times New Roman" w:hAnsi="Times New Roman" w:cs="Times New Roman"/>
            <w:color w:val="734C9B"/>
            <w:sz w:val="20"/>
            <w:u w:val="single"/>
            <w:lang w:eastAsia="ru-RU"/>
          </w:rPr>
          <w:t>МРОТ</w:t>
        </w:r>
      </w:hyperlink>
      <w:r w:rsidRPr="00C10069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 xml:space="preserve">, установленного федеральным законом на день наступления страхового случая, средний заработок, исходя из которого исчисляются пособия по временной нетрудоспособности, по беременности и родам, ежемесячное пособие по уходу за ребенком, принимается равным МРОТ. </w:t>
      </w:r>
      <w:proofErr w:type="gramStart"/>
      <w:r w:rsidRPr="00C10069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>Если при этом застрахованное лицо на момент наступления страхового случая работает на условиях неполного рабочего времени (неполной рабочей недели, неполного рабочего дня), средний заработок, исходя из которого исчисляются пособия в указанных случаях, определяется пропорционально продолжительности рабочего времени застрахованного лица (</w:t>
      </w:r>
      <w:hyperlink r:id="rId5" w:anchor="/document/12151284/entry/1411" w:history="1">
        <w:r w:rsidRPr="00C10069">
          <w:rPr>
            <w:rFonts w:ascii="Times New Roman" w:eastAsia="Times New Roman" w:hAnsi="Times New Roman" w:cs="Times New Roman"/>
            <w:color w:val="734C9B"/>
            <w:sz w:val="20"/>
            <w:u w:val="single"/>
            <w:lang w:eastAsia="ru-RU"/>
          </w:rPr>
          <w:t>ч. 1.1 ст. 14</w:t>
        </w:r>
      </w:hyperlink>
      <w:r w:rsidRPr="00C10069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>Федерального закона от 29.12.2006 N 255-ФЗ, далее - Закон N 255-ФЗ).</w:t>
      </w:r>
      <w:proofErr w:type="gramEnd"/>
    </w:p>
    <w:p w:rsidR="00C10069" w:rsidRPr="00C10069" w:rsidRDefault="00C10069" w:rsidP="00C1006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</w:pPr>
      <w:r w:rsidRPr="00C10069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>Специалисты ФСС России неизменно трактуют эту норму как предписывающую в упомянутых случаях сравнивать фактический заработок работника с долей </w:t>
      </w:r>
      <w:hyperlink r:id="rId6" w:anchor="/document/10180093/entry/0" w:history="1">
        <w:r w:rsidRPr="00C10069">
          <w:rPr>
            <w:rFonts w:ascii="Times New Roman" w:eastAsia="Times New Roman" w:hAnsi="Times New Roman" w:cs="Times New Roman"/>
            <w:color w:val="734C9B"/>
            <w:sz w:val="20"/>
            <w:u w:val="single"/>
            <w:lang w:eastAsia="ru-RU"/>
          </w:rPr>
          <w:t>МРОТ</w:t>
        </w:r>
      </w:hyperlink>
      <w:r w:rsidRPr="00C10069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 xml:space="preserve">, определенной пропорционально продолжительности рабочего времени. И если фактический </w:t>
      </w:r>
      <w:proofErr w:type="gramStart"/>
      <w:r w:rsidRPr="00C10069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>заработок</w:t>
      </w:r>
      <w:proofErr w:type="gramEnd"/>
      <w:r w:rsidRPr="00C10069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 xml:space="preserve"> ниже, то в дальнейшем в расчетах необходимо использовать именно долю МРОТ (см., например, </w:t>
      </w:r>
      <w:hyperlink r:id="rId7" w:anchor="/document/12181182/entry/0" w:history="1">
        <w:r w:rsidRPr="00C10069">
          <w:rPr>
            <w:rFonts w:ascii="Times New Roman" w:eastAsia="Times New Roman" w:hAnsi="Times New Roman" w:cs="Times New Roman"/>
            <w:color w:val="734C9B"/>
            <w:sz w:val="20"/>
            <w:u w:val="single"/>
            <w:lang w:eastAsia="ru-RU"/>
          </w:rPr>
          <w:t>письмо</w:t>
        </w:r>
      </w:hyperlink>
      <w:r w:rsidRPr="00C10069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> ФСС России от 14.12.2010 N 02-03-17/05-13765, </w:t>
      </w:r>
      <w:hyperlink r:id="rId8" w:anchor="/document/77712800/entry/0" w:history="1">
        <w:r w:rsidRPr="00C10069">
          <w:rPr>
            <w:rFonts w:ascii="Times New Roman" w:eastAsia="Times New Roman" w:hAnsi="Times New Roman" w:cs="Times New Roman"/>
            <w:color w:val="734C9B"/>
            <w:sz w:val="20"/>
            <w:u w:val="single"/>
            <w:lang w:eastAsia="ru-RU"/>
          </w:rPr>
          <w:t>ответ</w:t>
        </w:r>
      </w:hyperlink>
      <w:r w:rsidRPr="00C10069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> Тверского регионального отделения ФСС России, </w:t>
      </w:r>
      <w:hyperlink r:id="rId9" w:anchor="/document/77776363/entry/0" w:history="1">
        <w:r w:rsidRPr="00C10069">
          <w:rPr>
            <w:rFonts w:ascii="Times New Roman" w:eastAsia="Times New Roman" w:hAnsi="Times New Roman" w:cs="Times New Roman"/>
            <w:color w:val="734C9B"/>
            <w:sz w:val="20"/>
            <w:u w:val="single"/>
            <w:lang w:eastAsia="ru-RU"/>
          </w:rPr>
          <w:t>ответ</w:t>
        </w:r>
      </w:hyperlink>
      <w:r w:rsidRPr="00C10069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> Московского областного регионального отделения ФСС России, </w:t>
      </w:r>
      <w:hyperlink r:id="rId10" w:anchor="/document/77778169/entry/0" w:history="1">
        <w:r w:rsidRPr="00C10069">
          <w:rPr>
            <w:rFonts w:ascii="Times New Roman" w:eastAsia="Times New Roman" w:hAnsi="Times New Roman" w:cs="Times New Roman"/>
            <w:color w:val="734C9B"/>
            <w:sz w:val="20"/>
            <w:u w:val="single"/>
            <w:lang w:eastAsia="ru-RU"/>
          </w:rPr>
          <w:t>ответ</w:t>
        </w:r>
      </w:hyperlink>
      <w:r w:rsidRPr="00C10069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> Кузбасского регионального отделения ФСС России).</w:t>
      </w:r>
    </w:p>
    <w:p w:rsidR="00C10069" w:rsidRPr="00C10069" w:rsidRDefault="00C10069" w:rsidP="00C1006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</w:pPr>
      <w:r w:rsidRPr="00C10069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>При этом Фонд уточняет, что фактический заработок перед его сравнением с долей </w:t>
      </w:r>
      <w:hyperlink r:id="rId11" w:anchor="/document/10180093/entry/0" w:history="1">
        <w:r w:rsidRPr="00C10069">
          <w:rPr>
            <w:rFonts w:ascii="Times New Roman" w:eastAsia="Times New Roman" w:hAnsi="Times New Roman" w:cs="Times New Roman"/>
            <w:color w:val="734C9B"/>
            <w:sz w:val="20"/>
            <w:u w:val="single"/>
            <w:lang w:eastAsia="ru-RU"/>
          </w:rPr>
          <w:t>МРОТ</w:t>
        </w:r>
      </w:hyperlink>
      <w:r w:rsidRPr="00C10069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> уменьшать пропорционально продолжительности рабочего времени, установленной на момент наступления страхового случая, не нужно (</w:t>
      </w:r>
      <w:hyperlink r:id="rId12" w:anchor="/document/71287144/entry/0" w:history="1">
        <w:r w:rsidRPr="00C10069">
          <w:rPr>
            <w:rFonts w:ascii="Times New Roman" w:eastAsia="Times New Roman" w:hAnsi="Times New Roman" w:cs="Times New Roman"/>
            <w:color w:val="734C9B"/>
            <w:sz w:val="20"/>
            <w:u w:val="single"/>
            <w:lang w:eastAsia="ru-RU"/>
          </w:rPr>
          <w:t>письмо</w:t>
        </w:r>
      </w:hyperlink>
      <w:r w:rsidRPr="00C10069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> от 16.11.2015 N 02-09-14/15-19990).</w:t>
      </w:r>
    </w:p>
    <w:p w:rsidR="00C10069" w:rsidRPr="00C10069" w:rsidRDefault="00C10069" w:rsidP="00C10069">
      <w:pPr>
        <w:shd w:val="clear" w:color="auto" w:fill="387CD8"/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FFFFFF"/>
          <w:sz w:val="18"/>
          <w:szCs w:val="18"/>
          <w:lang w:eastAsia="ru-RU"/>
        </w:rPr>
      </w:pPr>
      <w:r w:rsidRPr="00C10069">
        <w:rPr>
          <w:rFonts w:ascii="Times New Roman" w:eastAsia="Times New Roman" w:hAnsi="Times New Roman" w:cs="Times New Roman"/>
          <w:b/>
          <w:bCs/>
          <w:color w:val="FFFFFF"/>
          <w:sz w:val="18"/>
          <w:szCs w:val="18"/>
          <w:lang w:eastAsia="ru-RU"/>
        </w:rPr>
        <w:t>Пример</w:t>
      </w:r>
    </w:p>
    <w:p w:rsidR="00C10069" w:rsidRPr="00C10069" w:rsidRDefault="00C10069" w:rsidP="00C10069">
      <w:pPr>
        <w:shd w:val="clear" w:color="auto" w:fill="F0E9D3"/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</w:pPr>
      <w:r w:rsidRPr="00C10069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>Работнику установлена 20-часовая рабочая неделя при норме 40 часов. При наступлении у него в мае 2018 года нетрудоспособности минимальный средний дневной заработок для исчисления пособия будет составлять:</w:t>
      </w:r>
    </w:p>
    <w:p w:rsidR="00C10069" w:rsidRPr="00C10069" w:rsidRDefault="00C10069" w:rsidP="00C10069">
      <w:pPr>
        <w:shd w:val="clear" w:color="auto" w:fill="F0E9D3"/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</w:pPr>
      <w:r w:rsidRPr="00C10069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>11 163 руб.</w:t>
      </w:r>
      <w:proofErr w:type="gramStart"/>
      <w:r w:rsidRPr="00C10069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 xml:space="preserve"> :</w:t>
      </w:r>
      <w:proofErr w:type="gramEnd"/>
      <w:r w:rsidRPr="00C10069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 xml:space="preserve"> 40 ч </w:t>
      </w:r>
      <w:proofErr w:type="spellStart"/>
      <w:r w:rsidRPr="00C10069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>х</w:t>
      </w:r>
      <w:proofErr w:type="spellEnd"/>
      <w:r w:rsidRPr="00C10069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 xml:space="preserve"> 20 ч </w:t>
      </w:r>
      <w:proofErr w:type="spellStart"/>
      <w:r w:rsidRPr="00C10069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>х</w:t>
      </w:r>
      <w:proofErr w:type="spellEnd"/>
      <w:r w:rsidRPr="00C10069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 xml:space="preserve"> 24 : 730 = 183,5 руб.</w:t>
      </w:r>
    </w:p>
    <w:p w:rsidR="00C10069" w:rsidRPr="00C10069" w:rsidRDefault="00C10069" w:rsidP="00C10069">
      <w:pPr>
        <w:shd w:val="clear" w:color="auto" w:fill="F0E9D3"/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</w:pPr>
      <w:r w:rsidRPr="00C10069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>Предположим, вся сумма фактических начислений за два года расчетного периода составила 125 000 руб.</w:t>
      </w:r>
    </w:p>
    <w:p w:rsidR="00C10069" w:rsidRPr="00C10069" w:rsidRDefault="00C10069" w:rsidP="00C10069">
      <w:pPr>
        <w:shd w:val="clear" w:color="auto" w:fill="F0E9D3"/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</w:pPr>
      <w:r w:rsidRPr="00C10069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>Средний дневной заработок = 125 000 руб.</w:t>
      </w:r>
      <w:proofErr w:type="gramStart"/>
      <w:r w:rsidRPr="00C10069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 xml:space="preserve"> :</w:t>
      </w:r>
      <w:proofErr w:type="gramEnd"/>
      <w:r w:rsidRPr="00C10069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 xml:space="preserve"> 730 = 171,23 руб.</w:t>
      </w:r>
    </w:p>
    <w:p w:rsidR="00C10069" w:rsidRPr="00C10069" w:rsidRDefault="00C10069" w:rsidP="00C10069">
      <w:pPr>
        <w:shd w:val="clear" w:color="auto" w:fill="F0E9D3"/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</w:pPr>
      <w:r w:rsidRPr="00C10069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>В этом случае величина, посчитанная из доли </w:t>
      </w:r>
      <w:hyperlink r:id="rId13" w:anchor="/document/10180093/entry/0" w:history="1">
        <w:r w:rsidRPr="00C10069">
          <w:rPr>
            <w:rFonts w:ascii="Times New Roman" w:eastAsia="Times New Roman" w:hAnsi="Times New Roman" w:cs="Times New Roman"/>
            <w:color w:val="734C9B"/>
            <w:sz w:val="20"/>
            <w:u w:val="single"/>
            <w:lang w:eastAsia="ru-RU"/>
          </w:rPr>
          <w:t>МРОТ</w:t>
        </w:r>
      </w:hyperlink>
      <w:r w:rsidRPr="00C10069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>, больше фактического среднего заработка, поэтому она используется для дальнейшего расчета.</w:t>
      </w:r>
    </w:p>
    <w:p w:rsidR="00C10069" w:rsidRPr="00C10069" w:rsidRDefault="00C10069" w:rsidP="00C1006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</w:pPr>
      <w:r w:rsidRPr="00C10069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 xml:space="preserve">Также отмечается, что сокращенное рабочее время является разновидностью нормы, а работники, которым оно установлено, в частности, инвалиды I и II группы, считаются трудящимися на условиях полного рабочего времени. Поэтому при исчислении таким работникам пособия </w:t>
      </w:r>
      <w:proofErr w:type="gramStart"/>
      <w:r w:rsidRPr="00C10069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>из</w:t>
      </w:r>
      <w:proofErr w:type="gramEnd"/>
      <w:r w:rsidRPr="00C10069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> </w:t>
      </w:r>
      <w:hyperlink r:id="rId14" w:anchor="/document/10180093/entry/0" w:history="1">
        <w:proofErr w:type="gramStart"/>
        <w:r w:rsidRPr="00C10069">
          <w:rPr>
            <w:rFonts w:ascii="Times New Roman" w:eastAsia="Times New Roman" w:hAnsi="Times New Roman" w:cs="Times New Roman"/>
            <w:color w:val="734C9B"/>
            <w:sz w:val="20"/>
            <w:u w:val="single"/>
            <w:lang w:eastAsia="ru-RU"/>
          </w:rPr>
          <w:t>МРОТ</w:t>
        </w:r>
        <w:proofErr w:type="gramEnd"/>
      </w:hyperlink>
      <w:r w:rsidRPr="00C10069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> уменьшать последний пропорционально рабочему времени не следует (см. </w:t>
      </w:r>
      <w:hyperlink r:id="rId15" w:anchor="/document/71145156/entry/0" w:history="1">
        <w:r w:rsidRPr="00C10069">
          <w:rPr>
            <w:rFonts w:ascii="Times New Roman" w:eastAsia="Times New Roman" w:hAnsi="Times New Roman" w:cs="Times New Roman"/>
            <w:color w:val="734C9B"/>
            <w:sz w:val="20"/>
            <w:u w:val="single"/>
            <w:lang w:eastAsia="ru-RU"/>
          </w:rPr>
          <w:t>информацию</w:t>
        </w:r>
      </w:hyperlink>
      <w:r w:rsidRPr="00C10069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> ФСС России от 24.07.2015).</w:t>
      </w:r>
    </w:p>
    <w:p w:rsidR="00C10069" w:rsidRPr="00C10069" w:rsidRDefault="00C10069" w:rsidP="00C1006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</w:pPr>
      <w:r w:rsidRPr="00C10069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>До 2015 года позиция о необходимости уменьшать </w:t>
      </w:r>
      <w:hyperlink r:id="rId16" w:anchor="/document/10180093/entry/0" w:history="1">
        <w:r w:rsidRPr="00C10069">
          <w:rPr>
            <w:rFonts w:ascii="Times New Roman" w:eastAsia="Times New Roman" w:hAnsi="Times New Roman" w:cs="Times New Roman"/>
            <w:color w:val="734C9B"/>
            <w:sz w:val="20"/>
            <w:u w:val="single"/>
            <w:lang w:eastAsia="ru-RU"/>
          </w:rPr>
          <w:t>МРОТ</w:t>
        </w:r>
      </w:hyperlink>
      <w:r w:rsidRPr="00C10069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> пропорционально размеру ставки была представлена и в арбитражных судах (</w:t>
      </w:r>
      <w:hyperlink r:id="rId17" w:anchor="/document/37154357/entry/0" w:history="1">
        <w:r w:rsidRPr="00C10069">
          <w:rPr>
            <w:rFonts w:ascii="Times New Roman" w:eastAsia="Times New Roman" w:hAnsi="Times New Roman" w:cs="Times New Roman"/>
            <w:color w:val="734C9B"/>
            <w:sz w:val="20"/>
            <w:u w:val="single"/>
            <w:lang w:eastAsia="ru-RU"/>
          </w:rPr>
          <w:t>постановление</w:t>
        </w:r>
      </w:hyperlink>
      <w:r w:rsidRPr="00C10069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> АС Дальневосточного округа от 29.04.2015 N Ф03-1305/15, </w:t>
      </w:r>
      <w:hyperlink r:id="rId18" w:anchor="/document/54973466/entry/0" w:history="1">
        <w:r w:rsidRPr="00C10069">
          <w:rPr>
            <w:rFonts w:ascii="Times New Roman" w:eastAsia="Times New Roman" w:hAnsi="Times New Roman" w:cs="Times New Roman"/>
            <w:color w:val="734C9B"/>
            <w:sz w:val="20"/>
            <w:u w:val="single"/>
            <w:lang w:eastAsia="ru-RU"/>
          </w:rPr>
          <w:t>постановление</w:t>
        </w:r>
        <w:proofErr w:type="gramStart"/>
      </w:hyperlink>
      <w:r w:rsidRPr="00C10069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> В</w:t>
      </w:r>
      <w:proofErr w:type="gramEnd"/>
      <w:r w:rsidRPr="00C10069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>торого ААС от 26.03.2014 N 02АП-1163/14). Верховный Суд РФ поддерживал именно эту точку зрения (</w:t>
      </w:r>
      <w:hyperlink r:id="rId19" w:anchor="/document/70887404/entry/0" w:history="1">
        <w:r w:rsidRPr="00C10069">
          <w:rPr>
            <w:rFonts w:ascii="Times New Roman" w:eastAsia="Times New Roman" w:hAnsi="Times New Roman" w:cs="Times New Roman"/>
            <w:color w:val="734C9B"/>
            <w:sz w:val="20"/>
            <w:u w:val="single"/>
            <w:lang w:eastAsia="ru-RU"/>
          </w:rPr>
          <w:t>определение</w:t>
        </w:r>
      </w:hyperlink>
      <w:r w:rsidRPr="00C10069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> от 03.03.2015 N 308-КГ14-8701).</w:t>
      </w:r>
    </w:p>
    <w:p w:rsidR="00C10069" w:rsidRPr="00C10069" w:rsidRDefault="00C10069" w:rsidP="00C1006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</w:pPr>
      <w:r w:rsidRPr="00C10069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 xml:space="preserve">В 2015 году ситуация изменилась. </w:t>
      </w:r>
      <w:proofErr w:type="gramStart"/>
      <w:r w:rsidRPr="00C10069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>Судья Верховного Суда РФ в </w:t>
      </w:r>
      <w:hyperlink r:id="rId20" w:anchor="/document/71157520/entry/0" w:history="1">
        <w:r w:rsidRPr="00C10069">
          <w:rPr>
            <w:rFonts w:ascii="Times New Roman" w:eastAsia="Times New Roman" w:hAnsi="Times New Roman" w:cs="Times New Roman"/>
            <w:color w:val="734C9B"/>
            <w:sz w:val="20"/>
            <w:u w:val="single"/>
            <w:lang w:eastAsia="ru-RU"/>
          </w:rPr>
          <w:t>определении</w:t>
        </w:r>
      </w:hyperlink>
      <w:r w:rsidRPr="00C10069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> от 27.07.2015 N 309-КГ15-4727 подтвердил правомерность исчисления работодателем пособия застрахованному лицу, работающему на условиях неполного рабочего времени, исходя из среднего заработка, равного </w:t>
      </w:r>
      <w:hyperlink r:id="rId21" w:anchor="/document/10180093/entry/0" w:history="1">
        <w:r w:rsidRPr="00C10069">
          <w:rPr>
            <w:rFonts w:ascii="Times New Roman" w:eastAsia="Times New Roman" w:hAnsi="Times New Roman" w:cs="Times New Roman"/>
            <w:color w:val="734C9B"/>
            <w:sz w:val="20"/>
            <w:u w:val="single"/>
            <w:lang w:eastAsia="ru-RU"/>
          </w:rPr>
          <w:t>МРОТ</w:t>
        </w:r>
      </w:hyperlink>
      <w:r w:rsidRPr="00C10069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>, и отказал региональному отделению ФСС России в пересмотре дела с учетом их аргумента о необходимости определять размер среднего заработка пропорционально продолжительности рабочего времени.</w:t>
      </w:r>
      <w:proofErr w:type="gramEnd"/>
      <w:r w:rsidRPr="00C10069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 xml:space="preserve"> Как указано в определении, застрахованному лицу, которому установлен режим неполного рабочего времени, средний дневной заработок определяется в таком же порядке, как и в случае, когда работнику установлен нормальный режим рабочего времени и работник работает полный рабочий день. Делая такой вывод, судья руководствовался буквальным содержанием подзаконного акта, разработанного в соответствии со </w:t>
      </w:r>
      <w:hyperlink r:id="rId22" w:anchor="/document/12151284/entry/14" w:history="1">
        <w:r w:rsidRPr="00C10069">
          <w:rPr>
            <w:rFonts w:ascii="Times New Roman" w:eastAsia="Times New Roman" w:hAnsi="Times New Roman" w:cs="Times New Roman"/>
            <w:color w:val="734C9B"/>
            <w:sz w:val="20"/>
            <w:u w:val="single"/>
            <w:lang w:eastAsia="ru-RU"/>
          </w:rPr>
          <w:t>ст. 14</w:t>
        </w:r>
      </w:hyperlink>
      <w:r w:rsidRPr="00C10069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> Закона N 255-ФЗ, а именно </w:t>
      </w:r>
      <w:hyperlink r:id="rId23" w:anchor="/document/12154051/entry/10111" w:history="1">
        <w:r w:rsidRPr="00C10069">
          <w:rPr>
            <w:rFonts w:ascii="Times New Roman" w:eastAsia="Times New Roman" w:hAnsi="Times New Roman" w:cs="Times New Roman"/>
            <w:color w:val="734C9B"/>
            <w:sz w:val="20"/>
            <w:u w:val="single"/>
            <w:lang w:eastAsia="ru-RU"/>
          </w:rPr>
          <w:t>пунктами 11.1</w:t>
        </w:r>
      </w:hyperlink>
      <w:r w:rsidRPr="00C10069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>, </w:t>
      </w:r>
      <w:hyperlink r:id="rId24" w:anchor="/document/12154051/entry/1153" w:history="1">
        <w:r w:rsidRPr="00C10069">
          <w:rPr>
            <w:rFonts w:ascii="Times New Roman" w:eastAsia="Times New Roman" w:hAnsi="Times New Roman" w:cs="Times New Roman"/>
            <w:color w:val="734C9B"/>
            <w:sz w:val="20"/>
            <w:u w:val="single"/>
            <w:lang w:eastAsia="ru-RU"/>
          </w:rPr>
          <w:t>15.3</w:t>
        </w:r>
      </w:hyperlink>
      <w:r w:rsidRPr="00C10069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> и </w:t>
      </w:r>
      <w:hyperlink r:id="rId25" w:anchor="/document/12154051/entry/1016" w:history="1">
        <w:r w:rsidRPr="00C10069">
          <w:rPr>
            <w:rFonts w:ascii="Times New Roman" w:eastAsia="Times New Roman" w:hAnsi="Times New Roman" w:cs="Times New Roman"/>
            <w:color w:val="734C9B"/>
            <w:sz w:val="20"/>
            <w:u w:val="single"/>
            <w:lang w:eastAsia="ru-RU"/>
          </w:rPr>
          <w:t>16</w:t>
        </w:r>
      </w:hyperlink>
      <w:r w:rsidRPr="00C10069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> Положения об особенностях порядка исчисления пособий..., утвержденного </w:t>
      </w:r>
      <w:hyperlink r:id="rId26" w:anchor="/document/12154051/entry/0" w:history="1">
        <w:r w:rsidRPr="00C10069">
          <w:rPr>
            <w:rFonts w:ascii="Times New Roman" w:eastAsia="Times New Roman" w:hAnsi="Times New Roman" w:cs="Times New Roman"/>
            <w:color w:val="734C9B"/>
            <w:sz w:val="20"/>
            <w:u w:val="single"/>
            <w:lang w:eastAsia="ru-RU"/>
          </w:rPr>
          <w:t>постановлением</w:t>
        </w:r>
      </w:hyperlink>
      <w:r w:rsidRPr="00C10069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> Правительства РФ от 15.06.2007 N 375 (далее - Положение). Из этих пунктов действительно следует, что формула </w:t>
      </w:r>
      <w:hyperlink r:id="rId27" w:anchor="/document/10180093/entry/0" w:history="1">
        <w:r w:rsidRPr="00C10069">
          <w:rPr>
            <w:rFonts w:ascii="Times New Roman" w:eastAsia="Times New Roman" w:hAnsi="Times New Roman" w:cs="Times New Roman"/>
            <w:color w:val="734C9B"/>
            <w:sz w:val="20"/>
            <w:u w:val="single"/>
            <w:lang w:eastAsia="ru-RU"/>
          </w:rPr>
          <w:t>МРОТ</w:t>
        </w:r>
      </w:hyperlink>
      <w:r w:rsidRPr="00C10069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> </w:t>
      </w:r>
      <w:proofErr w:type="spellStart"/>
      <w:r w:rsidRPr="00C10069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>х</w:t>
      </w:r>
      <w:proofErr w:type="spellEnd"/>
      <w:r w:rsidRPr="00C10069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> 24</w:t>
      </w:r>
      <w:proofErr w:type="gramStart"/>
      <w:r w:rsidRPr="00C10069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> :</w:t>
      </w:r>
      <w:proofErr w:type="gramEnd"/>
      <w:r w:rsidRPr="00C10069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> 730 применяется для исчисления среднего дневного заработка в том числе и при неполном рабочем времени, а норма </w:t>
      </w:r>
      <w:hyperlink r:id="rId28" w:anchor="/document/12151284/entry/0" w:history="1">
        <w:r w:rsidRPr="00C10069">
          <w:rPr>
            <w:rFonts w:ascii="Times New Roman" w:eastAsia="Times New Roman" w:hAnsi="Times New Roman" w:cs="Times New Roman"/>
            <w:color w:val="734C9B"/>
            <w:sz w:val="20"/>
            <w:u w:val="single"/>
            <w:lang w:eastAsia="ru-RU"/>
          </w:rPr>
          <w:t>Закона</w:t>
        </w:r>
      </w:hyperlink>
      <w:r w:rsidRPr="00C10069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> N 255-ФЗ об определении среднего заработка пропорционально продолжительности рабочего времени повторена в Положении без прямого указания на необходимость корректировать в этих случаях саму формулу.</w:t>
      </w:r>
    </w:p>
    <w:p w:rsidR="00C10069" w:rsidRPr="00C10069" w:rsidRDefault="00C10069" w:rsidP="00C1006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</w:pPr>
      <w:r w:rsidRPr="00C10069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lastRenderedPageBreak/>
        <w:t>Свой вывод Верховный Суд РФ повторил многократно (определения </w:t>
      </w:r>
      <w:hyperlink r:id="rId29" w:anchor="/document/71742768/entry/0" w:history="1">
        <w:r w:rsidRPr="00C10069">
          <w:rPr>
            <w:rFonts w:ascii="Times New Roman" w:eastAsia="Times New Roman" w:hAnsi="Times New Roman" w:cs="Times New Roman"/>
            <w:color w:val="734C9B"/>
            <w:sz w:val="20"/>
            <w:u w:val="single"/>
            <w:lang w:eastAsia="ru-RU"/>
          </w:rPr>
          <w:t>от 07.08.2017 N 309-КГ17-9589</w:t>
        </w:r>
      </w:hyperlink>
      <w:r w:rsidRPr="00C10069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>, </w:t>
      </w:r>
      <w:hyperlink r:id="rId30" w:anchor="/document/71757298/entry/0" w:history="1">
        <w:r w:rsidRPr="00C10069">
          <w:rPr>
            <w:rFonts w:ascii="Times New Roman" w:eastAsia="Times New Roman" w:hAnsi="Times New Roman" w:cs="Times New Roman"/>
            <w:color w:val="734C9B"/>
            <w:sz w:val="20"/>
            <w:u w:val="single"/>
            <w:lang w:eastAsia="ru-RU"/>
          </w:rPr>
          <w:t>от 30.08.2017 N 302-КГ17-11185</w:t>
        </w:r>
      </w:hyperlink>
      <w:r w:rsidRPr="00C10069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>, </w:t>
      </w:r>
      <w:hyperlink r:id="rId31" w:anchor="/document/71859204/entry/0" w:history="1">
        <w:r w:rsidRPr="00C10069">
          <w:rPr>
            <w:rFonts w:ascii="Times New Roman" w:eastAsia="Times New Roman" w:hAnsi="Times New Roman" w:cs="Times New Roman"/>
            <w:color w:val="734C9B"/>
            <w:sz w:val="20"/>
            <w:u w:val="single"/>
            <w:lang w:eastAsia="ru-RU"/>
          </w:rPr>
          <w:t>от 17.01.2018 N 309-КГ17-20636</w:t>
        </w:r>
      </w:hyperlink>
      <w:r w:rsidRPr="00C10069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>).</w:t>
      </w:r>
    </w:p>
    <w:p w:rsidR="00C10069" w:rsidRPr="00C10069" w:rsidRDefault="00C10069" w:rsidP="00C1006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</w:pPr>
      <w:r w:rsidRPr="00C10069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>В результате в настоящее время в арбитражной практике закрепился подход, в соответствии с которым работникам с неполным рабочим временем, чей заработок в расчетном периоде был слишком мал или отсутствовал, пособие нужно рассчитывать исходя из среднего заработка, равного </w:t>
      </w:r>
      <w:hyperlink r:id="rId32" w:anchor="/document/10180093/entry/0" w:history="1">
        <w:r w:rsidRPr="00C10069">
          <w:rPr>
            <w:rFonts w:ascii="Times New Roman" w:eastAsia="Times New Roman" w:hAnsi="Times New Roman" w:cs="Times New Roman"/>
            <w:color w:val="734C9B"/>
            <w:sz w:val="20"/>
            <w:u w:val="single"/>
            <w:lang w:eastAsia="ru-RU"/>
          </w:rPr>
          <w:t>МРОТ</w:t>
        </w:r>
      </w:hyperlink>
      <w:r w:rsidRPr="00C10069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> без его уменьшения пропорционально установленной продолжительности рабочего времени (</w:t>
      </w:r>
      <w:hyperlink r:id="rId33" w:anchor="/document/39673382/entry/0" w:history="1">
        <w:r w:rsidRPr="00C10069">
          <w:rPr>
            <w:rFonts w:ascii="Times New Roman" w:eastAsia="Times New Roman" w:hAnsi="Times New Roman" w:cs="Times New Roman"/>
            <w:color w:val="734C9B"/>
            <w:sz w:val="20"/>
            <w:u w:val="single"/>
            <w:lang w:eastAsia="ru-RU"/>
          </w:rPr>
          <w:t>постановление</w:t>
        </w:r>
      </w:hyperlink>
      <w:r w:rsidRPr="00C10069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> АС Волго-Вятского округа от 27.03.2018 N Ф01-673/18, </w:t>
      </w:r>
      <w:hyperlink r:id="rId34" w:anchor="/document/38769828/entry/0" w:history="1">
        <w:r w:rsidRPr="00C10069">
          <w:rPr>
            <w:rFonts w:ascii="Times New Roman" w:eastAsia="Times New Roman" w:hAnsi="Times New Roman" w:cs="Times New Roman"/>
            <w:color w:val="734C9B"/>
            <w:sz w:val="20"/>
            <w:u w:val="single"/>
            <w:lang w:eastAsia="ru-RU"/>
          </w:rPr>
          <w:t>постановление</w:t>
        </w:r>
      </w:hyperlink>
      <w:r w:rsidRPr="00C10069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> АС Уральского округа от 08.02.2018 N Ф09-177/18).</w:t>
      </w:r>
    </w:p>
    <w:p w:rsidR="00C10069" w:rsidRPr="00C10069" w:rsidRDefault="00C10069" w:rsidP="00C1006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</w:pPr>
      <w:r w:rsidRPr="00C10069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 xml:space="preserve">Упомянутая формула определения среднего дневного заработка </w:t>
      </w:r>
      <w:proofErr w:type="gramStart"/>
      <w:r w:rsidRPr="00C10069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>из</w:t>
      </w:r>
      <w:proofErr w:type="gramEnd"/>
      <w:r w:rsidRPr="00C10069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> </w:t>
      </w:r>
      <w:hyperlink r:id="rId35" w:anchor="/document/10180093/entry/0" w:history="1">
        <w:proofErr w:type="gramStart"/>
        <w:r w:rsidRPr="00C10069">
          <w:rPr>
            <w:rFonts w:ascii="Times New Roman" w:eastAsia="Times New Roman" w:hAnsi="Times New Roman" w:cs="Times New Roman"/>
            <w:color w:val="734C9B"/>
            <w:sz w:val="20"/>
            <w:u w:val="single"/>
            <w:lang w:eastAsia="ru-RU"/>
          </w:rPr>
          <w:t>МРОТ</w:t>
        </w:r>
        <w:proofErr w:type="gramEnd"/>
      </w:hyperlink>
      <w:r w:rsidRPr="00C10069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> используется согласно </w:t>
      </w:r>
      <w:hyperlink r:id="rId36" w:anchor="/document/12154051/entry/1153" w:history="1">
        <w:r w:rsidRPr="00C10069">
          <w:rPr>
            <w:rFonts w:ascii="Times New Roman" w:eastAsia="Times New Roman" w:hAnsi="Times New Roman" w:cs="Times New Roman"/>
            <w:color w:val="734C9B"/>
            <w:sz w:val="20"/>
            <w:u w:val="single"/>
            <w:lang w:eastAsia="ru-RU"/>
          </w:rPr>
          <w:t>п. 15.3</w:t>
        </w:r>
      </w:hyperlink>
      <w:r w:rsidRPr="00C10069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 xml:space="preserve">Положения для исчисления пособия по временной нетрудоспособности и пособия по беременности и родам. </w:t>
      </w:r>
      <w:proofErr w:type="gramStart"/>
      <w:r w:rsidRPr="00C10069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>В соответствии же с </w:t>
      </w:r>
      <w:hyperlink r:id="rId37" w:anchor="/document/12154051/entry/1023" w:history="1">
        <w:r w:rsidRPr="00C10069">
          <w:rPr>
            <w:rFonts w:ascii="Times New Roman" w:eastAsia="Times New Roman" w:hAnsi="Times New Roman" w:cs="Times New Roman"/>
            <w:color w:val="734C9B"/>
            <w:sz w:val="20"/>
            <w:u w:val="single"/>
            <w:lang w:eastAsia="ru-RU"/>
          </w:rPr>
          <w:t>п. 23</w:t>
        </w:r>
      </w:hyperlink>
      <w:r w:rsidRPr="00C10069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> Положения ежемесячное пособие по уходу за ребенком при низком заработке в расчетном периоде или его отсутствии определяется исходя из </w:t>
      </w:r>
      <w:hyperlink r:id="rId38" w:anchor="/document/10180093/entry/0" w:history="1">
        <w:r w:rsidRPr="00C10069">
          <w:rPr>
            <w:rFonts w:ascii="Times New Roman" w:eastAsia="Times New Roman" w:hAnsi="Times New Roman" w:cs="Times New Roman"/>
            <w:color w:val="734C9B"/>
            <w:sz w:val="20"/>
            <w:u w:val="single"/>
            <w:lang w:eastAsia="ru-RU"/>
          </w:rPr>
          <w:t>МРОТ</w:t>
        </w:r>
      </w:hyperlink>
      <w:r w:rsidRPr="00C10069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>, установленного федеральным законом на день наступления страхового случая (для лиц, работающих на момент наступления страхового случая на условиях неполного рабочего времени, - пропорционально продолжительности рабочего времени).</w:t>
      </w:r>
      <w:proofErr w:type="gramEnd"/>
      <w:r w:rsidRPr="00C10069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 xml:space="preserve"> При этом средний дневной заработок не рассчитывается и коэффициент 30,4 не применяется. Соответственно, </w:t>
      </w:r>
      <w:hyperlink r:id="rId39" w:anchor="/document/12154051/entry/1153" w:history="1">
        <w:r w:rsidRPr="00C10069">
          <w:rPr>
            <w:rFonts w:ascii="Times New Roman" w:eastAsia="Times New Roman" w:hAnsi="Times New Roman" w:cs="Times New Roman"/>
            <w:color w:val="734C9B"/>
            <w:sz w:val="20"/>
            <w:u w:val="single"/>
            <w:lang w:eastAsia="ru-RU"/>
          </w:rPr>
          <w:t>пункты 15.3</w:t>
        </w:r>
      </w:hyperlink>
      <w:r w:rsidRPr="00C10069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> и </w:t>
      </w:r>
      <w:hyperlink r:id="rId40" w:anchor="/document/12154051/entry/1016" w:history="1">
        <w:r w:rsidRPr="00C10069">
          <w:rPr>
            <w:rFonts w:ascii="Times New Roman" w:eastAsia="Times New Roman" w:hAnsi="Times New Roman" w:cs="Times New Roman"/>
            <w:color w:val="734C9B"/>
            <w:sz w:val="20"/>
            <w:u w:val="single"/>
            <w:lang w:eastAsia="ru-RU"/>
          </w:rPr>
          <w:t>16</w:t>
        </w:r>
      </w:hyperlink>
      <w:r w:rsidRPr="00C10069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 xml:space="preserve"> Положения, устанавливающие, по мнению судов, единую формулу расчета из </w:t>
      </w:r>
      <w:proofErr w:type="gramStart"/>
      <w:r w:rsidRPr="00C10069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>МРОТ</w:t>
      </w:r>
      <w:proofErr w:type="gramEnd"/>
      <w:r w:rsidRPr="00C10069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 xml:space="preserve"> как при полном, так и при неполном рабочем времени, в отношении ежемесячного пособия по уходу за ребенком не действуют. Судебной практики, которая подтверждала бы правомерность исчисления именно этого пособия </w:t>
      </w:r>
      <w:proofErr w:type="gramStart"/>
      <w:r w:rsidRPr="00C10069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>из</w:t>
      </w:r>
      <w:proofErr w:type="gramEnd"/>
      <w:r w:rsidRPr="00C10069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 xml:space="preserve"> полного МРОТ при работе на неполную ставку, не имеется. Таким образом, когда речь идет об исчислении ежемесячного пособия по уходу за ребенком, позиция органов соцстраха о необходимости использовать долю МРОТ, пропорциональную продолжительности рабочего времени, не имеет серьезной альтернативы.</w:t>
      </w:r>
    </w:p>
    <w:p w:rsidR="00C10069" w:rsidRPr="00C10069" w:rsidRDefault="00C10069" w:rsidP="00C10069">
      <w:pPr>
        <w:shd w:val="clear" w:color="auto" w:fill="387CD8"/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FFFFFF"/>
          <w:sz w:val="18"/>
          <w:szCs w:val="18"/>
          <w:lang w:eastAsia="ru-RU"/>
        </w:rPr>
      </w:pPr>
      <w:r w:rsidRPr="00C10069">
        <w:rPr>
          <w:rFonts w:ascii="Times New Roman" w:eastAsia="Times New Roman" w:hAnsi="Times New Roman" w:cs="Times New Roman"/>
          <w:b/>
          <w:bCs/>
          <w:color w:val="FFFFFF"/>
          <w:sz w:val="18"/>
          <w:szCs w:val="18"/>
          <w:lang w:eastAsia="ru-RU"/>
        </w:rPr>
        <w:t>Пример</w:t>
      </w:r>
    </w:p>
    <w:p w:rsidR="00C10069" w:rsidRPr="00C10069" w:rsidRDefault="00C10069" w:rsidP="00C10069">
      <w:pPr>
        <w:shd w:val="clear" w:color="auto" w:fill="F0E9D3"/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</w:pPr>
      <w:r w:rsidRPr="00C10069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>Работница ушла в отпуск по уходу за первым ребенком в мае 2018 года. Она оформлена на 0,5 ставки. Расчетным периодом являются 2016 и 2017 годы. Заработок за это время составил 85 000 руб. Из расчетного периода подлежат исключению 60 календарных дней нетрудоспособности.</w:t>
      </w:r>
    </w:p>
    <w:p w:rsidR="00C10069" w:rsidRPr="00C10069" w:rsidRDefault="00C10069" w:rsidP="00C10069">
      <w:pPr>
        <w:shd w:val="clear" w:color="auto" w:fill="F0E9D3"/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</w:pPr>
      <w:r w:rsidRPr="00C10069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>Средний дневной заработок = 85 000 руб.</w:t>
      </w:r>
      <w:proofErr w:type="gramStart"/>
      <w:r w:rsidRPr="00C10069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 xml:space="preserve"> :</w:t>
      </w:r>
      <w:proofErr w:type="gramEnd"/>
      <w:r w:rsidRPr="00C10069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 xml:space="preserve"> (731 </w:t>
      </w:r>
      <w:proofErr w:type="spellStart"/>
      <w:r w:rsidRPr="00C10069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>дн</w:t>
      </w:r>
      <w:proofErr w:type="spellEnd"/>
      <w:r w:rsidRPr="00C10069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 xml:space="preserve">. - 60 </w:t>
      </w:r>
      <w:proofErr w:type="spellStart"/>
      <w:r w:rsidRPr="00C10069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>дн</w:t>
      </w:r>
      <w:proofErr w:type="spellEnd"/>
      <w:r w:rsidRPr="00C10069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>.) = 126,68 руб.</w:t>
      </w:r>
    </w:p>
    <w:p w:rsidR="00C10069" w:rsidRPr="00C10069" w:rsidRDefault="00C10069" w:rsidP="00C10069">
      <w:pPr>
        <w:shd w:val="clear" w:color="auto" w:fill="F0E9D3"/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</w:pPr>
      <w:r w:rsidRPr="00C10069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 xml:space="preserve">Средний заработок = 126,68 руб. </w:t>
      </w:r>
      <w:proofErr w:type="spellStart"/>
      <w:r w:rsidRPr="00C10069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>х</w:t>
      </w:r>
      <w:proofErr w:type="spellEnd"/>
      <w:r w:rsidRPr="00C10069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 xml:space="preserve"> 30,4 = 3851,07 руб.</w:t>
      </w:r>
    </w:p>
    <w:p w:rsidR="00C10069" w:rsidRPr="00C10069" w:rsidRDefault="00921E70" w:rsidP="00C10069">
      <w:pPr>
        <w:shd w:val="clear" w:color="auto" w:fill="F0E9D3"/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</w:pPr>
      <w:hyperlink r:id="rId41" w:anchor="/document/10180093/entry/0" w:history="1">
        <w:r w:rsidR="00C10069" w:rsidRPr="00C10069">
          <w:rPr>
            <w:rFonts w:ascii="Times New Roman" w:eastAsia="Times New Roman" w:hAnsi="Times New Roman" w:cs="Times New Roman"/>
            <w:color w:val="734C9B"/>
            <w:sz w:val="20"/>
            <w:u w:val="single"/>
            <w:lang w:eastAsia="ru-RU"/>
          </w:rPr>
          <w:t>МРОТ</w:t>
        </w:r>
      </w:hyperlink>
      <w:r w:rsidR="00C10069" w:rsidRPr="00C10069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> на дату начала отпуска по уходу за ребенком составляет 11 163 руб.</w:t>
      </w:r>
    </w:p>
    <w:p w:rsidR="00C10069" w:rsidRPr="00C10069" w:rsidRDefault="00C10069" w:rsidP="00C10069">
      <w:pPr>
        <w:shd w:val="clear" w:color="auto" w:fill="F0E9D3"/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</w:pPr>
      <w:r w:rsidRPr="00C10069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>Минимальный средний заработок = 0,5 </w:t>
      </w:r>
      <w:hyperlink r:id="rId42" w:anchor="/document/10180093/entry/0" w:history="1">
        <w:r w:rsidRPr="00C10069">
          <w:rPr>
            <w:rFonts w:ascii="Times New Roman" w:eastAsia="Times New Roman" w:hAnsi="Times New Roman" w:cs="Times New Roman"/>
            <w:color w:val="734C9B"/>
            <w:sz w:val="20"/>
            <w:u w:val="single"/>
            <w:lang w:eastAsia="ru-RU"/>
          </w:rPr>
          <w:t>МРОТ</w:t>
        </w:r>
      </w:hyperlink>
      <w:r w:rsidRPr="00C10069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> = 5581,5 руб.</w:t>
      </w:r>
    </w:p>
    <w:p w:rsidR="00C10069" w:rsidRPr="00C10069" w:rsidRDefault="00C10069" w:rsidP="00C10069">
      <w:pPr>
        <w:shd w:val="clear" w:color="auto" w:fill="F0E9D3"/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</w:pPr>
      <w:r w:rsidRPr="00C10069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 xml:space="preserve">Это больше фактического среднего заработка, поэтому средний заработок принимается </w:t>
      </w:r>
      <w:proofErr w:type="gramStart"/>
      <w:r w:rsidRPr="00C10069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>равным</w:t>
      </w:r>
      <w:proofErr w:type="gramEnd"/>
      <w:r w:rsidRPr="00C10069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 xml:space="preserve"> 0,5 </w:t>
      </w:r>
      <w:hyperlink r:id="rId43" w:anchor="/document/10180093/entry/0" w:history="1">
        <w:r w:rsidRPr="00C10069">
          <w:rPr>
            <w:rFonts w:ascii="Times New Roman" w:eastAsia="Times New Roman" w:hAnsi="Times New Roman" w:cs="Times New Roman"/>
            <w:color w:val="734C9B"/>
            <w:sz w:val="20"/>
            <w:u w:val="single"/>
            <w:lang w:eastAsia="ru-RU"/>
          </w:rPr>
          <w:t>МРОТ</w:t>
        </w:r>
      </w:hyperlink>
      <w:r w:rsidRPr="00C10069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>.</w:t>
      </w:r>
    </w:p>
    <w:p w:rsidR="00C10069" w:rsidRPr="00C10069" w:rsidRDefault="00C10069" w:rsidP="00C10069">
      <w:pPr>
        <w:shd w:val="clear" w:color="auto" w:fill="F0E9D3"/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</w:pPr>
      <w:r w:rsidRPr="00C10069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>Размер пособия составит:</w:t>
      </w:r>
    </w:p>
    <w:p w:rsidR="00C10069" w:rsidRPr="00C10069" w:rsidRDefault="00C10069" w:rsidP="00C10069">
      <w:pPr>
        <w:shd w:val="clear" w:color="auto" w:fill="F0E9D3"/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</w:pPr>
      <w:r w:rsidRPr="00C10069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 xml:space="preserve">5581,5 руб. </w:t>
      </w:r>
      <w:proofErr w:type="spellStart"/>
      <w:r w:rsidRPr="00C10069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>х</w:t>
      </w:r>
      <w:proofErr w:type="spellEnd"/>
      <w:r w:rsidRPr="00C10069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 xml:space="preserve"> 40% = 2232,6 руб.</w:t>
      </w:r>
    </w:p>
    <w:p w:rsidR="00C10069" w:rsidRPr="00C10069" w:rsidRDefault="00C10069" w:rsidP="00C10069">
      <w:pPr>
        <w:shd w:val="clear" w:color="auto" w:fill="F0E9D3"/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</w:pPr>
      <w:r w:rsidRPr="00C10069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 xml:space="preserve">Однако минимальный размер ежемесячного пособия в данном случае выше величины, рассчитанной </w:t>
      </w:r>
      <w:proofErr w:type="gramStart"/>
      <w:r w:rsidRPr="00C10069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>из</w:t>
      </w:r>
      <w:proofErr w:type="gramEnd"/>
      <w:r w:rsidRPr="00C10069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> </w:t>
      </w:r>
      <w:hyperlink r:id="rId44" w:anchor="/document/10180093/entry/0" w:history="1">
        <w:r w:rsidRPr="00C10069">
          <w:rPr>
            <w:rFonts w:ascii="Times New Roman" w:eastAsia="Times New Roman" w:hAnsi="Times New Roman" w:cs="Times New Roman"/>
            <w:color w:val="734C9B"/>
            <w:sz w:val="20"/>
            <w:u w:val="single"/>
            <w:lang w:eastAsia="ru-RU"/>
          </w:rPr>
          <w:t>МРОТ</w:t>
        </w:r>
      </w:hyperlink>
      <w:r w:rsidRPr="00C10069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>. При уходе за первым ребенком оно не может быть ниже 3142,33 руб.</w:t>
      </w:r>
    </w:p>
    <w:p w:rsidR="00CE3404" w:rsidRDefault="00CE3404"/>
    <w:p w:rsidR="002A2F64" w:rsidRPr="002A2F64" w:rsidRDefault="002A2F64" w:rsidP="002A2F64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2A2F64" w:rsidRPr="002A2F64" w:rsidSect="00CE34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4"/>
  <w:proofState w:spelling="clean" w:grammar="clean"/>
  <w:defaultTabStop w:val="708"/>
  <w:characterSpacingControl w:val="doNotCompress"/>
  <w:compat/>
  <w:rsids>
    <w:rsidRoot w:val="00C10069"/>
    <w:rsid w:val="000779E9"/>
    <w:rsid w:val="002339CE"/>
    <w:rsid w:val="002A2F64"/>
    <w:rsid w:val="006A7EAE"/>
    <w:rsid w:val="0085763F"/>
    <w:rsid w:val="00921E70"/>
    <w:rsid w:val="00C10069"/>
    <w:rsid w:val="00CE3404"/>
    <w:rsid w:val="00E15483"/>
    <w:rsid w:val="00EB17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3404"/>
  </w:style>
  <w:style w:type="paragraph" w:styleId="4">
    <w:name w:val="heading 4"/>
    <w:basedOn w:val="a"/>
    <w:link w:val="40"/>
    <w:uiPriority w:val="9"/>
    <w:qFormat/>
    <w:rsid w:val="00C1006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C1006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71">
    <w:name w:val="s_71"/>
    <w:basedOn w:val="a"/>
    <w:rsid w:val="00C100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C100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C10069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2A2F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exposedshow">
    <w:name w:val="text_exposed_show"/>
    <w:basedOn w:val="a0"/>
    <w:rsid w:val="002A2F6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982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70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8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846199">
          <w:marLeft w:val="0"/>
          <w:marRight w:val="0"/>
          <w:marTop w:val="1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953797">
          <w:marLeft w:val="0"/>
          <w:marRight w:val="0"/>
          <w:marTop w:val="1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vo.garant.ru/" TargetMode="External"/><Relationship Id="rId13" Type="http://schemas.openxmlformats.org/officeDocument/2006/relationships/hyperlink" Target="http://ivo.garant.ru/" TargetMode="External"/><Relationship Id="rId18" Type="http://schemas.openxmlformats.org/officeDocument/2006/relationships/hyperlink" Target="http://ivo.garant.ru/" TargetMode="External"/><Relationship Id="rId26" Type="http://schemas.openxmlformats.org/officeDocument/2006/relationships/hyperlink" Target="http://ivo.garant.ru/" TargetMode="External"/><Relationship Id="rId39" Type="http://schemas.openxmlformats.org/officeDocument/2006/relationships/hyperlink" Target="http://ivo.garant.ru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ivo.garant.ru/" TargetMode="External"/><Relationship Id="rId34" Type="http://schemas.openxmlformats.org/officeDocument/2006/relationships/hyperlink" Target="http://ivo.garant.ru/" TargetMode="External"/><Relationship Id="rId42" Type="http://schemas.openxmlformats.org/officeDocument/2006/relationships/hyperlink" Target="http://ivo.garant.ru/" TargetMode="External"/><Relationship Id="rId7" Type="http://schemas.openxmlformats.org/officeDocument/2006/relationships/hyperlink" Target="http://ivo.garant.ru/" TargetMode="External"/><Relationship Id="rId12" Type="http://schemas.openxmlformats.org/officeDocument/2006/relationships/hyperlink" Target="http://ivo.garant.ru/" TargetMode="External"/><Relationship Id="rId17" Type="http://schemas.openxmlformats.org/officeDocument/2006/relationships/hyperlink" Target="http://ivo.garant.ru/" TargetMode="External"/><Relationship Id="rId25" Type="http://schemas.openxmlformats.org/officeDocument/2006/relationships/hyperlink" Target="http://ivo.garant.ru/" TargetMode="External"/><Relationship Id="rId33" Type="http://schemas.openxmlformats.org/officeDocument/2006/relationships/hyperlink" Target="http://ivo.garant.ru/" TargetMode="External"/><Relationship Id="rId38" Type="http://schemas.openxmlformats.org/officeDocument/2006/relationships/hyperlink" Target="http://ivo.garant.ru/" TargetMode="External"/><Relationship Id="rId46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://ivo.garant.ru/" TargetMode="External"/><Relationship Id="rId20" Type="http://schemas.openxmlformats.org/officeDocument/2006/relationships/hyperlink" Target="http://ivo.garant.ru/" TargetMode="External"/><Relationship Id="rId29" Type="http://schemas.openxmlformats.org/officeDocument/2006/relationships/hyperlink" Target="http://ivo.garant.ru/" TargetMode="External"/><Relationship Id="rId41" Type="http://schemas.openxmlformats.org/officeDocument/2006/relationships/hyperlink" Target="http://ivo.garant.ru/" TargetMode="External"/><Relationship Id="rId1" Type="http://schemas.openxmlformats.org/officeDocument/2006/relationships/styles" Target="styles.xml"/><Relationship Id="rId6" Type="http://schemas.openxmlformats.org/officeDocument/2006/relationships/hyperlink" Target="http://ivo.garant.ru/" TargetMode="External"/><Relationship Id="rId11" Type="http://schemas.openxmlformats.org/officeDocument/2006/relationships/hyperlink" Target="http://ivo.garant.ru/" TargetMode="External"/><Relationship Id="rId24" Type="http://schemas.openxmlformats.org/officeDocument/2006/relationships/hyperlink" Target="http://ivo.garant.ru/" TargetMode="External"/><Relationship Id="rId32" Type="http://schemas.openxmlformats.org/officeDocument/2006/relationships/hyperlink" Target="http://ivo.garant.ru/" TargetMode="External"/><Relationship Id="rId37" Type="http://schemas.openxmlformats.org/officeDocument/2006/relationships/hyperlink" Target="http://ivo.garant.ru/" TargetMode="External"/><Relationship Id="rId40" Type="http://schemas.openxmlformats.org/officeDocument/2006/relationships/hyperlink" Target="http://ivo.garant.ru/" TargetMode="External"/><Relationship Id="rId45" Type="http://schemas.openxmlformats.org/officeDocument/2006/relationships/fontTable" Target="fontTable.xml"/><Relationship Id="rId5" Type="http://schemas.openxmlformats.org/officeDocument/2006/relationships/hyperlink" Target="http://ivo.garant.ru/" TargetMode="External"/><Relationship Id="rId15" Type="http://schemas.openxmlformats.org/officeDocument/2006/relationships/hyperlink" Target="http://ivo.garant.ru/" TargetMode="External"/><Relationship Id="rId23" Type="http://schemas.openxmlformats.org/officeDocument/2006/relationships/hyperlink" Target="http://ivo.garant.ru/" TargetMode="External"/><Relationship Id="rId28" Type="http://schemas.openxmlformats.org/officeDocument/2006/relationships/hyperlink" Target="http://ivo.garant.ru/" TargetMode="External"/><Relationship Id="rId36" Type="http://schemas.openxmlformats.org/officeDocument/2006/relationships/hyperlink" Target="http://ivo.garant.ru/" TargetMode="External"/><Relationship Id="rId10" Type="http://schemas.openxmlformats.org/officeDocument/2006/relationships/hyperlink" Target="http://ivo.garant.ru/" TargetMode="External"/><Relationship Id="rId19" Type="http://schemas.openxmlformats.org/officeDocument/2006/relationships/hyperlink" Target="http://ivo.garant.ru/" TargetMode="External"/><Relationship Id="rId31" Type="http://schemas.openxmlformats.org/officeDocument/2006/relationships/hyperlink" Target="http://ivo.garant.ru/" TargetMode="External"/><Relationship Id="rId44" Type="http://schemas.openxmlformats.org/officeDocument/2006/relationships/hyperlink" Target="http://ivo.garant.ru/" TargetMode="External"/><Relationship Id="rId4" Type="http://schemas.openxmlformats.org/officeDocument/2006/relationships/hyperlink" Target="http://ivo.garant.ru/" TargetMode="External"/><Relationship Id="rId9" Type="http://schemas.openxmlformats.org/officeDocument/2006/relationships/hyperlink" Target="http://ivo.garant.ru/" TargetMode="External"/><Relationship Id="rId14" Type="http://schemas.openxmlformats.org/officeDocument/2006/relationships/hyperlink" Target="http://ivo.garant.ru/" TargetMode="External"/><Relationship Id="rId22" Type="http://schemas.openxmlformats.org/officeDocument/2006/relationships/hyperlink" Target="http://ivo.garant.ru/" TargetMode="External"/><Relationship Id="rId27" Type="http://schemas.openxmlformats.org/officeDocument/2006/relationships/hyperlink" Target="http://ivo.garant.ru/" TargetMode="External"/><Relationship Id="rId30" Type="http://schemas.openxmlformats.org/officeDocument/2006/relationships/hyperlink" Target="http://ivo.garant.ru/" TargetMode="External"/><Relationship Id="rId35" Type="http://schemas.openxmlformats.org/officeDocument/2006/relationships/hyperlink" Target="http://ivo.garant.ru/" TargetMode="External"/><Relationship Id="rId43" Type="http://schemas.openxmlformats.org/officeDocument/2006/relationships/hyperlink" Target="http://ivo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1500</Words>
  <Characters>8553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Viktoriya Viktoriya</dc:creator>
  <cp:lastModifiedBy>Viktoriya Viktoriya</cp:lastModifiedBy>
  <cp:revision>3</cp:revision>
  <dcterms:created xsi:type="dcterms:W3CDTF">2019-12-07T01:51:00Z</dcterms:created>
  <dcterms:modified xsi:type="dcterms:W3CDTF">2019-12-07T01:51:00Z</dcterms:modified>
</cp:coreProperties>
</file>