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000000" w:themeColor="text1"/>
        </w:rPr>
      </w:pPr>
      <w:r w:rsidRPr="007A6C27">
        <w:rPr>
          <w:b/>
          <w:bCs/>
          <w:color w:val="000000" w:themeColor="text1"/>
        </w:rPr>
        <w:t>Перечень документов, которые нужно получить при увольнении</w:t>
      </w:r>
      <w:r w:rsidRPr="001F3E77">
        <w:rPr>
          <w:bCs/>
          <w:color w:val="000000" w:themeColor="text1"/>
        </w:rPr>
        <w:t xml:space="preserve">, которые работнику обязаны выдать. Документы, </w:t>
      </w:r>
      <w:r>
        <w:rPr>
          <w:bCs/>
          <w:color w:val="000000" w:themeColor="text1"/>
        </w:rPr>
        <w:t xml:space="preserve">а также </w:t>
      </w:r>
      <w:r w:rsidRPr="001F3E77">
        <w:rPr>
          <w:bCs/>
          <w:color w:val="000000" w:themeColor="text1"/>
        </w:rPr>
        <w:t xml:space="preserve">расчет выдается, как правило, в день увольнения, который </w:t>
      </w:r>
      <w:r w:rsidRPr="001F3E77">
        <w:rPr>
          <w:color w:val="000000" w:themeColor="text1"/>
          <w:shd w:val="clear" w:color="auto" w:fill="FFFFFF"/>
        </w:rPr>
        <w:t>во всех случаях является последний день работы работника, за исключением случаев, когда работник фактически не работал, но за ним, в соответствии с ТК РФ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  <w:shd w:val="clear" w:color="auto" w:fill="FFFFFF"/>
        </w:rPr>
        <w:t>или иным федеральным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</w:rPr>
        <w:t>законом</w:t>
      </w:r>
      <w:r w:rsidRPr="001F3E77">
        <w:rPr>
          <w:color w:val="000000" w:themeColor="text1"/>
          <w:shd w:val="clear" w:color="auto" w:fill="FFFFFF"/>
        </w:rPr>
        <w:t>, сохранялось место работы (должность).</w:t>
      </w:r>
      <w:r w:rsidR="007A6C27">
        <w:rPr>
          <w:color w:val="000000" w:themeColor="text1"/>
          <w:shd w:val="clear" w:color="auto" w:fill="FFFFFF"/>
        </w:rPr>
        <w:t xml:space="preserve"> </w:t>
      </w:r>
      <w:r w:rsidR="007A6C27" w:rsidRPr="007A6C27">
        <w:rPr>
          <w:color w:val="000000" w:themeColor="text1"/>
          <w:shd w:val="clear" w:color="auto" w:fill="FFFFFF"/>
        </w:rPr>
        <w:t>Как показывает практика, работники знают только о трудовой книжк</w:t>
      </w:r>
      <w:r w:rsidR="00253FED">
        <w:rPr>
          <w:color w:val="000000" w:themeColor="text1"/>
          <w:shd w:val="clear" w:color="auto" w:fill="FFFFFF"/>
        </w:rPr>
        <w:t>е</w:t>
      </w:r>
      <w:r w:rsidR="007A6C27" w:rsidRPr="007A6C27">
        <w:rPr>
          <w:color w:val="000000" w:themeColor="text1"/>
          <w:shd w:val="clear" w:color="auto" w:fill="FFFFFF"/>
        </w:rPr>
        <w:t xml:space="preserve"> и справки по форме 2НДФЛ.</w:t>
      </w: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D454C4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большинстве случаев, документы, которые должны быть выданы работнику</w:t>
      </w:r>
      <w:r w:rsidR="00D454C4"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включают себя:</w:t>
      </w:r>
    </w:p>
    <w:p w:rsidR="00D454C4" w:rsidRPr="001F3E77" w:rsidRDefault="001F3E77" w:rsidP="00D454C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книжка с записями за период работы ст. 84.1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приказа об увольнении, 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 должны выдать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заверенную, надлежащим образом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как это указано в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ст. 392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Рекомендую, в любой ситуации обязательно получить трудовую книжку с записями, записью об увольнении. Работодатели могут использовать ситуацию, когда работник не получил трудовую книжку в своих интересах с отрицательными последствиями для работника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C87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ст.230 НК РФ, 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A74F4" w:rsidRPr="001F3E77" w:rsidRDefault="004A74F4" w:rsidP="004A74F4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(п.п.3 п.2 ст.4.1 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СЗВ-М (п.2.2 статьи 11 Федерального закона от 01.04.96 №27-ФЗ; Постановление Правления ПФ РФ от 07.12.2016 N 1077п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501136" w:rsidRDefault="00501136" w:rsidP="0050113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Default="00193EC0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</w:t>
      </w:r>
      <w:r w:rsid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250-ФЗ).  Выдать сотруднику при увольнении СЗВ-СТАЖ нужно уже в марте 2017. Это требование пункта 4 статьи 11 Федерального закона от 01.04.96 № 27-ФЗ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от 03.04.2018 № В-4510-08/7361</w:t>
      </w:r>
      <w:r w:rsid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D5CFF" w:rsidRPr="006D5CFF" w:rsidRDefault="00243F59" w:rsidP="00965F8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СТД-Р</w:t>
      </w:r>
      <w:r w:rsidR="0061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43F59">
        <w:rPr>
          <w:rFonts w:ascii="Times New Roman" w:hAnsi="Times New Roman" w:cs="Times New Roman"/>
          <w:sz w:val="24"/>
          <w:szCs w:val="24"/>
        </w:rPr>
        <w:t>ведения о трудовой деятельности, предоставляемые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работнику работодателем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(ст.66.1 ТК РФ, Федеральный закон от 16.12.2019 N 439-ФЗ</w:t>
      </w:r>
      <w:r w:rsid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п.2.1 ст.6, п.2.4-2.6 ст.11 Федерального закона от 01.04.1996 N 27-ФЗ</w:t>
      </w:r>
      <w:r w:rsidR="006D1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6D1930" w:rsidRPr="006D19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20.01.2020 N 23н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6D5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день прекращения трудового договора работодатель обязан выдать работнику трудовую книжку </w:t>
      </w:r>
      <w:r w:rsidR="006D5CFF"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или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предоставить сведения о трудовой деятельности</w:t>
      </w:r>
      <w:r w:rsidR="00965F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965F8B"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случаев, если в соответствии с </w:t>
      </w:r>
      <w:r w:rsid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ТК РФ</w:t>
      </w:r>
      <w:r w:rsidR="00965F8B"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 федеральным законом на работника ведется трудовая книжка</w:t>
      </w:r>
      <w:r w:rsid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hyperlink r:id="rId6" w:anchor="dst2360" w:history="1">
        <w:r w:rsidR="006D5CFF" w:rsidRPr="006D5CF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статья 66.1</w:t>
        </w:r>
      </w:hyperlink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у данного работодателя. </w:t>
      </w:r>
      <w:r w:rsidR="006D5CFF"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в день прекращения трудового договора предоставить сведения о трудовой деятельности у данного работодателя невозможно в связи с отсутствием работника либо его отказом от их получения, работодатель обязан направить 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работнику по почте заказным письмом с уведомлением сведения о трудовой деятельности за период работы у данного работодателя на бумажном носителе, заверенные надлежащим образом</w:t>
      </w:r>
      <w:r w:rsid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243F59" w:rsidRDefault="006D5CFF" w:rsidP="006D5C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письменному обращению работника, не получившего сведений о трудовой деятельности у данного работодателя после увольнения, работодатель обязан выдать их не позднее трех рабочих дней со дня обращения работника способом, указанным в его обращении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 ее наличии у работодателя) (ст.84.1 ТК РФ)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243F59" w:rsidRPr="00243F59" w:rsidRDefault="00243F59" w:rsidP="00243F59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3E77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случае увольнения по сокращению численности или штата, ликвидации организации: </w:t>
      </w:r>
    </w:p>
    <w:p w:rsidR="00D454C4" w:rsidRPr="001F3E77" w:rsidRDefault="00D454C4" w:rsidP="00D454C4">
      <w:pPr>
        <w:pStyle w:val="a6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(копию приказа об увольнении,  которую должны выдать заверенную, надлежащим образом, как это указано в ст. 392 ТК РФ);</w:t>
      </w:r>
    </w:p>
    <w:p w:rsidR="006C4A8A" w:rsidRPr="001F3E77" w:rsidRDefault="00DA1C0C" w:rsidP="006C4A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4A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(ст.230 НК РФ, по письменному заявлению ст.62 ТК РФ)</w:t>
      </w:r>
      <w:r w:rsidR="006C4A8A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A74F4" w:rsidRPr="001F3E77" w:rsidRDefault="004A74F4" w:rsidP="004A74F4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(п.п.3 п.2 ст.4.1 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СЗВ-М (п.2.2 статьи 11 Федерального закона от 01.04.96 №27-ФЗ; Постановление Правления ПФ РФ от 07.12.2016 N 1077п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4C5789" w:rsidRDefault="004C5789" w:rsidP="004C57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250-ФЗ).  Выдать сотруднику при увольнении СЗВ-СТАЖ нужно уже в марте 2017. Это требование пункта 4 статьи 11 Федерального закона от 01.04.96 № 27-ФЗ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от 03.04.2018 № В-4510-08/7361;</w:t>
      </w:r>
    </w:p>
    <w:p w:rsidR="006D1930" w:rsidRPr="006D5CFF" w:rsidRDefault="006D1930" w:rsidP="006D193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СТД-Р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43F59">
        <w:rPr>
          <w:rFonts w:ascii="Times New Roman" w:hAnsi="Times New Roman" w:cs="Times New Roman"/>
          <w:sz w:val="24"/>
          <w:szCs w:val="24"/>
        </w:rPr>
        <w:t>ведения о трудовой деятельности, предоставляемые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работнику работодателем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(ст.66.1 ТК РФ, Федеральный закон от 16.12.2019 N 439-ФЗ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п.2.1 ст.6, п.2.4-2.6 ст.11 Федерального закона от 01.04.1996 N 27-ФЗ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6D19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20.01.2020 N 23н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день прекращения трудового договора работодатель обязан выдать работнику трудовую книжку </w:t>
      </w:r>
      <w:r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или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предоставить сведения о трудовой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случаев, если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 РФ</w:t>
      </w:r>
      <w:r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 федеральным законом на работника ведется трудовая книжка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hyperlink r:id="rId7" w:anchor="dst2360" w:history="1">
        <w:r w:rsidRPr="006D5CF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статья 66.1</w:t>
        </w:r>
      </w:hyperlink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у данного работодателя. </w:t>
      </w:r>
      <w:r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в день прекращения трудового договора предоставить сведения о трудовой деятельности у данного работодателя невозможно в связи с отсутствием работника либо его отказом от их получения, работодатель обязан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носителе, заверенные надлежащим образом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C521C1" w:rsidRDefault="00C521C1" w:rsidP="00C521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По письменному обращению работника, не получившего сведений о трудовой деятельности у данного работодателя после увольнения, работодатель обязан выдать их не позднее трех рабочих дней со дня обращения работника способом, указанным в его обращении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 ее наличии у работодателя) (ст.84.1 ТК РФ)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DA1C0C" w:rsidRDefault="00DA1C0C" w:rsidP="00DA1C0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3407D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 о среднем заработке за последние три месяца по последнему месту работы п.2 ст.3 Закона о занятости (</w:t>
      </w:r>
      <w:r w:rsidR="002753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рекомендованная форма </w:t>
      </w:r>
      <w:r w:rsidR="003407DD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&lt;Письмо&gt; Минтруда России от 10.01.2019 N 16-5/В-5</w:t>
      </w:r>
      <w:proofErr w:type="gramStart"/>
      <w:r w:rsidR="003407DD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&lt;О</w:t>
      </w:r>
      <w:proofErr w:type="gramEnd"/>
      <w:r w:rsidR="003407DD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направлении формы справки о среднем заработке за последние три месяца по последнему месту работы&gt;</w:t>
      </w:r>
      <w:r w:rsidR="00DA1C0C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454C4" w:rsidRPr="00D454C4" w:rsidRDefault="00D454C4" w:rsidP="00D454C4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3E77" w:rsidRDefault="00D454C4" w:rsidP="00D454C4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случае увольнения в связи с ликвидацией организации женщин в период беременности, отпуска по </w:t>
      </w:r>
      <w:proofErr w:type="spellStart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БиР</w:t>
      </w:r>
      <w:proofErr w:type="spellEnd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либо отпуска по уходу за ребенком:</w:t>
      </w:r>
    </w:p>
    <w:p w:rsidR="00D454C4" w:rsidRDefault="00D454C4" w:rsidP="00D454C4">
      <w:pPr>
        <w:pStyle w:val="a6"/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(копию приказа об увольнении,  которую должны выдать заверенную, надлежащим образом, как это указано в ст. 392 ТК РФ);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риказы на отпуск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отпуск по уходу за ребенком, заверенные, надлежащим образом копии</w:t>
      </w:r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выплаченном пособии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размере пособия по уходу за ребенком до полутора лет, о выплаченном пособии на день увольнения, задолженность по пособию на день увольнения, если такая имеется.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отпуск по уходу за ребенком не предоставлялся, а пособие по уходу за ребенком не выплачивалось, то в этом случае должна быть выдана справка о том, что отпуск по уходу за ребенком не предоставлялся, а пособие по уходу за ребенком не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оформлялось и не выплачивалось. Если увольнение было в период беременности, то соответственно справка о том, что отпуск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отпуск по уходу за ребенком не предоставлялись, пособие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ежемесячное пособие по уходу за ребенком до полутора лет не назначалось и не выплачивалось</w:t>
      </w:r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C4A8A" w:rsidRPr="001F3E77" w:rsidRDefault="00AF0BA9" w:rsidP="006C4A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4A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(ст.230 НК РФ, по письменному заявлению ст.62 ТК РФ)</w:t>
      </w:r>
      <w:r w:rsidR="006C4A8A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A74F4" w:rsidRPr="001F3E77" w:rsidRDefault="004A74F4" w:rsidP="004A74F4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(п.п.3 п.2 ст.4.1 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F0BA9" w:rsidRDefault="00AF0BA9" w:rsidP="00AF0BA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93EC0" w:rsidRPr="00D454C4" w:rsidRDefault="00193EC0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СЗВ-М (п.2.2 статьи 11 Федерального закона от 01.04.96 №27-ФЗ; Постановление Правления ПФ РФ от 07.12.2016 N 1077п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565EA8" w:rsidRDefault="00565EA8" w:rsidP="00565EA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250-ФЗ).  Выдать сотруднику при увольнении СЗВ-СТАЖ нужно уже в марте 2017. Это требование пункта 4 статьи 11 Федерального закона от 01.04.96 № 27-ФЗ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от 03.04.2018 № В-4510-08/7361;</w:t>
      </w:r>
    </w:p>
    <w:p w:rsidR="006D1930" w:rsidRPr="006D5CFF" w:rsidRDefault="006D1930" w:rsidP="006D193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СТД-Р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43F59">
        <w:rPr>
          <w:rFonts w:ascii="Times New Roman" w:hAnsi="Times New Roman" w:cs="Times New Roman"/>
          <w:sz w:val="24"/>
          <w:szCs w:val="24"/>
        </w:rPr>
        <w:t>ведения о трудовой деятельности, предоставляемые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работнику работодателем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(ст.66.1 ТК РФ, Федеральный закон от 16.12.2019 N 439-ФЗ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п.2.1 ст.6, п.2.4-2.6 ст.11 Федерального закона от 01.04.1996 N 27-ФЗ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6D19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20.01.2020 N 23н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день прекращения трудового договора работодатель обязан выдать работнику трудовую книжку </w:t>
      </w:r>
      <w:r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или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предоставить сведения о трудовой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случаев, если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 РФ</w:t>
      </w:r>
      <w:r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 федеральным законом на работника ведется трудовая книжка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hyperlink r:id="rId8" w:anchor="dst2360" w:history="1">
        <w:r w:rsidRPr="006D5CF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статья 66.1</w:t>
        </w:r>
      </w:hyperlink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у данного работодателя. </w:t>
      </w:r>
      <w:r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в день прекращения трудового договора предоставить сведения о трудовой деятельности у данного работодателя невозможно в связи с отсутствием работника либо его отказом от их получения, работодатель обязан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носителе, заверенные надлежащим образом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C521C1" w:rsidRDefault="00C521C1" w:rsidP="00C521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письменному обращению работника, не получившего сведений о трудовой деятельности у данного работодателя после увольнения, работодатель обязан выдать их не позднее трех рабочих дней со дня обращения работника способом, указанным в его обращении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 ее наличии у работодателя) (ст.84.1 ТК РФ)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193EC0" w:rsidRP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за 12 месяцев к месяцу увольнения (Постановление Правительства РФ № 922 от 24.12.2007 "Об особенностях порядка исчисления средней заработной платы") — для уволенных женщин в период отпуска по беременности и родам;</w:t>
      </w:r>
    </w:p>
    <w:p w:rsidR="00822E22" w:rsidRPr="00193EC0" w:rsidRDefault="00AF0BA9" w:rsidP="00822E2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справку о среднем заработке за последние три месяца по последнему месту работы п.2 ст.3 Закона о занятости </w:t>
      </w:r>
      <w:r w:rsidR="00822E22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 о среднем заработке за последние три месяца по последнему месту работы п.2 ст.3 Закона о занятости (</w:t>
      </w:r>
      <w:r w:rsidR="00822E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рекомендованная форма </w:t>
      </w:r>
      <w:r w:rsidR="00822E22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&lt;Письмо&gt; Минтруда России от 10.01.2019 N 16-5/В-5</w:t>
      </w:r>
      <w:proofErr w:type="gramStart"/>
      <w:r w:rsidR="00822E22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&lt;О</w:t>
      </w:r>
      <w:proofErr w:type="gramEnd"/>
      <w:r w:rsidR="00822E22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направлении формы справки о среднем заработке за последние три месяца по последнему месту работы&gt;, </w:t>
      </w:r>
      <w:r w:rsidR="00822E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="00822E22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93EC0" w:rsidRDefault="00193EC0" w:rsidP="00822E2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3E77" w:rsidRDefault="00D454C4" w:rsidP="00D91134">
      <w:pPr>
        <w:pStyle w:val="a3"/>
        <w:shd w:val="clear" w:color="auto" w:fill="FFFFFF"/>
        <w:spacing w:before="0" w:beforeAutospacing="0" w:after="240" w:afterAutospacing="0" w:line="205" w:lineRule="atLeast"/>
        <w:textAlignment w:val="baseline"/>
        <w:rPr>
          <w:color w:val="000000" w:themeColor="text1"/>
        </w:rPr>
      </w:pPr>
      <w:r w:rsidRPr="00D454C4">
        <w:rPr>
          <w:color w:val="000000" w:themeColor="text1"/>
        </w:rPr>
        <w:t>Документы оформляйте в 3-4 экз.</w:t>
      </w:r>
      <w:r>
        <w:rPr>
          <w:color w:val="000000" w:themeColor="text1"/>
        </w:rPr>
        <w:t>, исходя из практики.</w:t>
      </w:r>
    </w:p>
    <w:p w:rsidR="009C22FE" w:rsidRDefault="009C22FE" w:rsidP="009C22FE">
      <w:pPr>
        <w:pStyle w:val="2"/>
        <w:spacing w:before="183"/>
        <w:ind w:left="355" w:right="355"/>
        <w:rPr>
          <w:rFonts w:ascii="Verdana" w:hAnsi="Verdana"/>
          <w:b w:val="0"/>
          <w:bCs w:val="0"/>
          <w:color w:val="000000"/>
          <w:sz w:val="34"/>
          <w:szCs w:val="34"/>
        </w:rPr>
      </w:pPr>
      <w:r>
        <w:rPr>
          <w:rFonts w:ascii="Verdana" w:hAnsi="Verdana"/>
          <w:b w:val="0"/>
          <w:bCs w:val="0"/>
          <w:color w:val="000000"/>
          <w:sz w:val="34"/>
          <w:szCs w:val="34"/>
        </w:rPr>
        <w:lastRenderedPageBreak/>
        <w:t>Нужно ли при увольнении выдавать сотруднику выписки из расчета по страховым взносам, СЗВ-М и СЗВ-СТАЖ?</w:t>
      </w:r>
    </w:p>
    <w:p w:rsidR="009C22FE" w:rsidRDefault="009C22FE" w:rsidP="009C22FE">
      <w:pPr>
        <w:pStyle w:val="date"/>
        <w:spacing w:before="0" w:beforeAutospacing="0" w:after="0" w:afterAutospacing="0" w:line="480" w:lineRule="atLeast"/>
        <w:ind w:right="162"/>
        <w:rPr>
          <w:rFonts w:ascii="Verdana" w:hAnsi="Verdana"/>
          <w:color w:val="848484"/>
          <w:sz w:val="11"/>
          <w:szCs w:val="11"/>
        </w:rPr>
      </w:pPr>
      <w:r>
        <w:rPr>
          <w:rFonts w:ascii="Verdana" w:hAnsi="Verdana"/>
          <w:color w:val="848484"/>
          <w:sz w:val="11"/>
          <w:szCs w:val="11"/>
        </w:rPr>
        <w:t>Дата публикации 14.01.2022</w:t>
      </w:r>
    </w:p>
    <w:p w:rsidR="009C22FE" w:rsidRDefault="009C22FE" w:rsidP="009C22FE">
      <w:pPr>
        <w:pStyle w:val="3"/>
        <w:spacing w:before="284"/>
        <w:ind w:left="355" w:right="355"/>
        <w:rPr>
          <w:rFonts w:ascii="Verdana" w:hAnsi="Verdana"/>
          <w:b w:val="0"/>
          <w:bCs w:val="0"/>
          <w:color w:val="373737"/>
          <w:sz w:val="26"/>
          <w:szCs w:val="26"/>
        </w:rPr>
      </w:pPr>
      <w:r>
        <w:rPr>
          <w:rFonts w:ascii="Verdana" w:hAnsi="Verdana"/>
          <w:b w:val="0"/>
          <w:bCs w:val="0"/>
          <w:color w:val="373737"/>
          <w:sz w:val="26"/>
          <w:szCs w:val="26"/>
        </w:rPr>
        <w:t>Документ</w:t>
      </w:r>
    </w:p>
    <w:p w:rsidR="009C22FE" w:rsidRDefault="009C22FE" w:rsidP="009C22FE">
      <w:pPr>
        <w:pStyle w:val="a3"/>
        <w:spacing w:before="71" w:beforeAutospacing="0" w:after="71" w:afterAutospacing="0" w:line="480" w:lineRule="atLeast"/>
        <w:ind w:left="355" w:right="355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Определение</w:t>
      </w:r>
      <w:proofErr w:type="gramStart"/>
      <w:r>
        <w:rPr>
          <w:rFonts w:ascii="Verdana" w:hAnsi="Verdana"/>
          <w:color w:val="000000"/>
          <w:sz w:val="14"/>
          <w:szCs w:val="14"/>
        </w:rPr>
        <w:t xml:space="preserve"> П</w:t>
      </w:r>
      <w:proofErr w:type="gramEnd"/>
      <w:r>
        <w:rPr>
          <w:rFonts w:ascii="Verdana" w:hAnsi="Verdana"/>
          <w:color w:val="000000"/>
          <w:sz w:val="14"/>
          <w:szCs w:val="14"/>
        </w:rPr>
        <w:t>ервого кассационного суда общей юрисдикции от 22.11.2021 № 88-27685/2021</w:t>
      </w:r>
    </w:p>
    <w:p w:rsidR="009C22FE" w:rsidRDefault="009C22FE" w:rsidP="009C22FE">
      <w:pPr>
        <w:pStyle w:val="3"/>
        <w:spacing w:before="284"/>
        <w:ind w:left="355" w:right="355"/>
        <w:rPr>
          <w:rFonts w:ascii="Verdana" w:hAnsi="Verdana"/>
          <w:b w:val="0"/>
          <w:bCs w:val="0"/>
          <w:color w:val="373737"/>
          <w:sz w:val="26"/>
          <w:szCs w:val="26"/>
        </w:rPr>
      </w:pPr>
      <w:r>
        <w:rPr>
          <w:rFonts w:ascii="Verdana" w:hAnsi="Verdana"/>
          <w:b w:val="0"/>
          <w:bCs w:val="0"/>
          <w:color w:val="373737"/>
          <w:sz w:val="26"/>
          <w:szCs w:val="26"/>
        </w:rPr>
        <w:t>Комментарий</w:t>
      </w:r>
    </w:p>
    <w:p w:rsidR="009C22FE" w:rsidRDefault="009C22FE" w:rsidP="009C22FE">
      <w:pPr>
        <w:pStyle w:val="a3"/>
        <w:spacing w:before="71" w:beforeAutospacing="0" w:after="71" w:afterAutospacing="0" w:line="480" w:lineRule="atLeast"/>
        <w:ind w:left="355" w:right="355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Первый кассационный суд общей юрисдикции пришел к выводу, что при увольнении сотрудника работодатель обязан выдать ему выписки из </w:t>
      </w:r>
      <w:hyperlink r:id="rId9" w:tgtFrame="_top" w:history="1">
        <w:r>
          <w:rPr>
            <w:rStyle w:val="a5"/>
            <w:rFonts w:ascii="Verdana" w:hAnsi="Verdana"/>
            <w:color w:val="49689A"/>
            <w:sz w:val="14"/>
            <w:szCs w:val="14"/>
          </w:rPr>
          <w:t>СЗВ-М</w:t>
        </w:r>
      </w:hyperlink>
      <w:r>
        <w:rPr>
          <w:rFonts w:ascii="Verdana" w:hAnsi="Verdana"/>
          <w:color w:val="000000"/>
          <w:sz w:val="14"/>
          <w:szCs w:val="14"/>
        </w:rPr>
        <w:t> и </w:t>
      </w:r>
      <w:hyperlink r:id="rId10" w:tgtFrame="_top" w:history="1">
        <w:r>
          <w:rPr>
            <w:rStyle w:val="a5"/>
            <w:rFonts w:ascii="Verdana" w:hAnsi="Verdana"/>
            <w:color w:val="49689A"/>
            <w:sz w:val="14"/>
            <w:szCs w:val="14"/>
          </w:rPr>
          <w:t>СЗВ-СТАЖ</w:t>
        </w:r>
      </w:hyperlink>
      <w:r>
        <w:rPr>
          <w:rFonts w:ascii="Verdana" w:hAnsi="Verdana"/>
          <w:color w:val="000000"/>
          <w:sz w:val="14"/>
          <w:szCs w:val="14"/>
        </w:rPr>
        <w:t>, а также из расчета по страховым взносам.</w:t>
      </w:r>
    </w:p>
    <w:p w:rsidR="009C22FE" w:rsidRDefault="009C22FE" w:rsidP="009C22FE">
      <w:pPr>
        <w:pStyle w:val="a3"/>
        <w:spacing w:before="71" w:beforeAutospacing="0" w:after="71" w:afterAutospacing="0" w:line="480" w:lineRule="atLeast"/>
        <w:ind w:left="355" w:right="355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К этому выводу судьи пришли после анализа положений </w:t>
      </w:r>
      <w:hyperlink r:id="rId11" w:tgtFrame="_top" w:history="1">
        <w:proofErr w:type="gramStart"/>
        <w:r>
          <w:rPr>
            <w:rStyle w:val="a5"/>
            <w:rFonts w:ascii="Verdana" w:hAnsi="Verdana"/>
            <w:color w:val="49689A"/>
            <w:sz w:val="14"/>
            <w:szCs w:val="14"/>
          </w:rPr>
          <w:t>ч</w:t>
        </w:r>
        <w:proofErr w:type="gramEnd"/>
        <w:r>
          <w:rPr>
            <w:rStyle w:val="a5"/>
            <w:rFonts w:ascii="Verdana" w:hAnsi="Verdana"/>
            <w:color w:val="49689A"/>
            <w:sz w:val="14"/>
            <w:szCs w:val="14"/>
          </w:rPr>
          <w:t>. 1 ст. 62 ТК РФ</w:t>
        </w:r>
      </w:hyperlink>
      <w:r>
        <w:rPr>
          <w:rFonts w:ascii="Verdana" w:hAnsi="Verdana"/>
          <w:color w:val="000000"/>
          <w:sz w:val="14"/>
          <w:szCs w:val="14"/>
        </w:rPr>
        <w:t> и </w:t>
      </w:r>
      <w:hyperlink r:id="rId12" w:tgtFrame="_top" w:history="1">
        <w:r>
          <w:rPr>
            <w:rStyle w:val="a5"/>
            <w:rFonts w:ascii="Verdana" w:hAnsi="Verdana"/>
            <w:color w:val="49689A"/>
            <w:sz w:val="14"/>
            <w:szCs w:val="14"/>
          </w:rPr>
          <w:t>п. 4 ст. 11 Федерального закона</w:t>
        </w:r>
      </w:hyperlink>
      <w:r>
        <w:rPr>
          <w:rFonts w:ascii="Verdana" w:hAnsi="Verdana"/>
          <w:color w:val="000000"/>
          <w:sz w:val="14"/>
          <w:szCs w:val="14"/>
        </w:rPr>
        <w:t xml:space="preserve"> от 01.04.1996 № 27-ФЗ (далее – Закон № 27-ФЗ). Так, согласно </w:t>
      </w:r>
      <w:proofErr w:type="gramStart"/>
      <w:r>
        <w:rPr>
          <w:rFonts w:ascii="Verdana" w:hAnsi="Verdana"/>
          <w:color w:val="000000"/>
          <w:sz w:val="14"/>
          <w:szCs w:val="14"/>
        </w:rPr>
        <w:t>ч</w:t>
      </w:r>
      <w:proofErr w:type="gramEnd"/>
      <w:r>
        <w:rPr>
          <w:rFonts w:ascii="Verdana" w:hAnsi="Verdana"/>
          <w:color w:val="000000"/>
          <w:sz w:val="14"/>
          <w:szCs w:val="14"/>
        </w:rPr>
        <w:t>. 1 ст. 62 ТК РФ работодатель обязан по письменному заявлению работника выдать трудовую книжку, копии документов, связанных с работой (в т. ч. справки о заработной плате, о начисленных и фактически уплаченных страховых взносах на обязательное пенсионное страхование, о периоде работы у работодателя и другое).</w:t>
      </w:r>
    </w:p>
    <w:p w:rsidR="009C22FE" w:rsidRDefault="009C22FE" w:rsidP="009C22FE">
      <w:pPr>
        <w:pStyle w:val="a3"/>
        <w:spacing w:before="71" w:beforeAutospacing="0" w:after="71" w:afterAutospacing="0" w:line="480" w:lineRule="atLeast"/>
        <w:ind w:left="355" w:right="355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А в соответствии с </w:t>
      </w:r>
      <w:hyperlink r:id="rId13" w:tgtFrame="_top" w:history="1">
        <w:r>
          <w:rPr>
            <w:rStyle w:val="a5"/>
            <w:rFonts w:ascii="Verdana" w:hAnsi="Verdana"/>
            <w:color w:val="49689A"/>
            <w:sz w:val="14"/>
            <w:szCs w:val="14"/>
          </w:rPr>
          <w:t>п. 4 ст. 11 Закона N 27-ФЗ</w:t>
        </w:r>
      </w:hyperlink>
      <w:r>
        <w:rPr>
          <w:rFonts w:ascii="Verdana" w:hAnsi="Verdana"/>
          <w:color w:val="000000"/>
          <w:sz w:val="14"/>
          <w:szCs w:val="14"/>
        </w:rPr>
        <w:t> копии сведений по форме </w:t>
      </w:r>
      <w:hyperlink r:id="rId14" w:tgtFrame="_top" w:history="1">
        <w:r>
          <w:rPr>
            <w:rStyle w:val="a5"/>
            <w:rFonts w:ascii="Verdana" w:hAnsi="Verdana"/>
            <w:color w:val="49689A"/>
            <w:sz w:val="14"/>
            <w:szCs w:val="14"/>
          </w:rPr>
          <w:t>СЗВ-М</w:t>
        </w:r>
      </w:hyperlink>
      <w:r>
        <w:rPr>
          <w:rFonts w:ascii="Verdana" w:hAnsi="Verdana"/>
          <w:color w:val="000000"/>
          <w:sz w:val="14"/>
          <w:szCs w:val="14"/>
        </w:rPr>
        <w:t> и </w:t>
      </w:r>
      <w:hyperlink r:id="rId15" w:tgtFrame="_top" w:history="1">
        <w:r>
          <w:rPr>
            <w:rStyle w:val="a5"/>
            <w:rFonts w:ascii="Verdana" w:hAnsi="Verdana"/>
            <w:color w:val="49689A"/>
            <w:sz w:val="14"/>
            <w:szCs w:val="14"/>
          </w:rPr>
          <w:t>СЗВ-СТАЖ</w:t>
        </w:r>
      </w:hyperlink>
      <w:r>
        <w:rPr>
          <w:rFonts w:ascii="Verdana" w:hAnsi="Verdana"/>
          <w:color w:val="000000"/>
          <w:sz w:val="14"/>
          <w:szCs w:val="14"/>
        </w:rPr>
        <w:t> передаются страхователем застрахованному лицу в день увольнения. </w:t>
      </w:r>
    </w:p>
    <w:p w:rsidR="009C22FE" w:rsidRDefault="009C22FE" w:rsidP="00D91134">
      <w:pPr>
        <w:pStyle w:val="a3"/>
        <w:shd w:val="clear" w:color="auto" w:fill="FFFFFF"/>
        <w:spacing w:before="0" w:beforeAutospacing="0" w:after="240" w:afterAutospacing="0" w:line="205" w:lineRule="atLeast"/>
        <w:textAlignment w:val="baseline"/>
        <w:rPr>
          <w:rFonts w:ascii="Helvetica" w:hAnsi="Helvetica"/>
          <w:color w:val="666666"/>
          <w:sz w:val="15"/>
          <w:szCs w:val="15"/>
        </w:rPr>
      </w:pPr>
    </w:p>
    <w:sectPr w:rsidR="009C22FE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5AA"/>
    <w:multiLevelType w:val="hybridMultilevel"/>
    <w:tmpl w:val="2D2A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D27F8"/>
    <w:multiLevelType w:val="multilevel"/>
    <w:tmpl w:val="1B7497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97F89"/>
    <w:multiLevelType w:val="hybridMultilevel"/>
    <w:tmpl w:val="30A8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E6F1D"/>
    <w:multiLevelType w:val="hybridMultilevel"/>
    <w:tmpl w:val="42A06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E58C5"/>
    <w:multiLevelType w:val="hybridMultilevel"/>
    <w:tmpl w:val="9C665A0C"/>
    <w:lvl w:ilvl="0" w:tplc="FA982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5553A"/>
    <w:multiLevelType w:val="multilevel"/>
    <w:tmpl w:val="D8C0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AF1932"/>
    <w:multiLevelType w:val="hybridMultilevel"/>
    <w:tmpl w:val="0E308C04"/>
    <w:lvl w:ilvl="0" w:tplc="762CD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1F3E77"/>
    <w:rsid w:val="00015A0D"/>
    <w:rsid w:val="00030279"/>
    <w:rsid w:val="00061F6D"/>
    <w:rsid w:val="000E3D0B"/>
    <w:rsid w:val="00193EC0"/>
    <w:rsid w:val="001F3E77"/>
    <w:rsid w:val="00243F59"/>
    <w:rsid w:val="00253FED"/>
    <w:rsid w:val="002753CB"/>
    <w:rsid w:val="002E0104"/>
    <w:rsid w:val="003105BC"/>
    <w:rsid w:val="003407DD"/>
    <w:rsid w:val="00357E4F"/>
    <w:rsid w:val="00395D84"/>
    <w:rsid w:val="003A31DA"/>
    <w:rsid w:val="003A6D8B"/>
    <w:rsid w:val="003B7601"/>
    <w:rsid w:val="004A74F4"/>
    <w:rsid w:val="004C5789"/>
    <w:rsid w:val="00501136"/>
    <w:rsid w:val="00565EA8"/>
    <w:rsid w:val="005C6C35"/>
    <w:rsid w:val="006115AE"/>
    <w:rsid w:val="00625D00"/>
    <w:rsid w:val="00630CF5"/>
    <w:rsid w:val="00687623"/>
    <w:rsid w:val="006C4A8A"/>
    <w:rsid w:val="006D1930"/>
    <w:rsid w:val="006D5CFF"/>
    <w:rsid w:val="006E5A70"/>
    <w:rsid w:val="00734416"/>
    <w:rsid w:val="00781AAA"/>
    <w:rsid w:val="007A6C27"/>
    <w:rsid w:val="007B58AC"/>
    <w:rsid w:val="0080162E"/>
    <w:rsid w:val="00805547"/>
    <w:rsid w:val="00822E22"/>
    <w:rsid w:val="008D54A0"/>
    <w:rsid w:val="00965F8B"/>
    <w:rsid w:val="00993A70"/>
    <w:rsid w:val="009C22FE"/>
    <w:rsid w:val="009E791D"/>
    <w:rsid w:val="009F7114"/>
    <w:rsid w:val="00AF0BA9"/>
    <w:rsid w:val="00B51CFD"/>
    <w:rsid w:val="00B60A12"/>
    <w:rsid w:val="00B769C8"/>
    <w:rsid w:val="00BD07B5"/>
    <w:rsid w:val="00C521C1"/>
    <w:rsid w:val="00C875B5"/>
    <w:rsid w:val="00C93208"/>
    <w:rsid w:val="00D404DF"/>
    <w:rsid w:val="00D454C4"/>
    <w:rsid w:val="00D91134"/>
    <w:rsid w:val="00DA1C0C"/>
    <w:rsid w:val="00DA6C45"/>
    <w:rsid w:val="00E9160B"/>
    <w:rsid w:val="00EB65AB"/>
    <w:rsid w:val="00F5014D"/>
    <w:rsid w:val="00FD1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77"/>
  </w:style>
  <w:style w:type="paragraph" w:styleId="1">
    <w:name w:val="heading 1"/>
    <w:basedOn w:val="a"/>
    <w:link w:val="10"/>
    <w:uiPriority w:val="9"/>
    <w:qFormat/>
    <w:rsid w:val="00340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2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2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E77"/>
    <w:rPr>
      <w:b/>
      <w:bCs/>
    </w:rPr>
  </w:style>
  <w:style w:type="character" w:styleId="a5">
    <w:name w:val="Hyperlink"/>
    <w:basedOn w:val="a0"/>
    <w:uiPriority w:val="99"/>
    <w:unhideWhenUsed/>
    <w:rsid w:val="001F3E7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F3E77"/>
    <w:pPr>
      <w:ind w:left="720"/>
      <w:contextualSpacing/>
    </w:pPr>
  </w:style>
  <w:style w:type="character" w:customStyle="1" w:styleId="apple-converted-space">
    <w:name w:val="apple-converted-space"/>
    <w:basedOn w:val="a0"/>
    <w:rsid w:val="001F3E77"/>
  </w:style>
  <w:style w:type="character" w:customStyle="1" w:styleId="10">
    <w:name w:val="Заголовок 1 Знак"/>
    <w:basedOn w:val="a0"/>
    <w:link w:val="1"/>
    <w:uiPriority w:val="9"/>
    <w:rsid w:val="003407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43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43F5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C22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C22F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ate">
    <w:name w:val="date"/>
    <w:basedOn w:val="a"/>
    <w:rsid w:val="009C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3682">
          <w:marLeft w:val="355"/>
          <w:marRight w:val="355"/>
          <w:marTop w:val="81"/>
          <w:marBottom w:val="4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611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97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67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300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201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735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49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0339/b0bc8a27e8a04c890f2f9c995f4c966a8894470e/" TargetMode="External"/><Relationship Id="rId13" Type="http://schemas.openxmlformats.org/officeDocument/2006/relationships/hyperlink" Target="https://its.1c.ru/db/garant/content/10006192/hdoc/110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40339/b0bc8a27e8a04c890f2f9c995f4c966a8894470e/" TargetMode="External"/><Relationship Id="rId12" Type="http://schemas.openxmlformats.org/officeDocument/2006/relationships/hyperlink" Target="https://its.1c.ru/db/garant/content/10006192/hdoc/110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40339/b0bc8a27e8a04c890f2f9c995f4c966a8894470e/" TargetMode="External"/><Relationship Id="rId11" Type="http://schemas.openxmlformats.org/officeDocument/2006/relationships/hyperlink" Target="https://its.1c.ru/db/garant/content/12025268/hdoc/620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ts.1c.ru/db/garant/content/72034164/hdoc/1000" TargetMode="External"/><Relationship Id="rId10" Type="http://schemas.openxmlformats.org/officeDocument/2006/relationships/hyperlink" Target="https://its.1c.ru/db/garant/content/72034164/hdoc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s.1c.ru/db/garant/content/400680254/hdoc/1000" TargetMode="External"/><Relationship Id="rId14" Type="http://schemas.openxmlformats.org/officeDocument/2006/relationships/hyperlink" Target="https://its.1c.ru/db/garant/content/400680254/hdoc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B42C6-C646-493F-B777-D7DD5BC8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35</cp:revision>
  <dcterms:created xsi:type="dcterms:W3CDTF">2017-08-30T17:16:00Z</dcterms:created>
  <dcterms:modified xsi:type="dcterms:W3CDTF">2022-01-14T04:38:00Z</dcterms:modified>
</cp:coreProperties>
</file>