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5E3" w:rsidRDefault="009345E3" w:rsidP="009345E3">
      <w:pPr>
        <w:pStyle w:val="ConsPlusNormal"/>
        <w:ind w:firstLine="540"/>
        <w:jc w:val="both"/>
      </w:pPr>
      <w:r>
        <w:t>Потребитель вправе требовать возмещения убытков, связанных с возвратом товара ненадлежащего качества, в размере, обеспечивающем приобретение им аналогичного товара.</w:t>
      </w:r>
    </w:p>
    <w:p w:rsidR="009345E3" w:rsidRDefault="009345E3" w:rsidP="009345E3">
      <w:pPr>
        <w:pStyle w:val="ConsPlusNormal"/>
        <w:spacing w:before="240"/>
        <w:ind w:firstLine="540"/>
        <w:jc w:val="both"/>
      </w:pPr>
      <w:r>
        <w:t xml:space="preserve">Д. обратился </w:t>
      </w:r>
      <w:proofErr w:type="gramStart"/>
      <w:r>
        <w:t>в суд с иском к производителю о взыскании разницы в стоимости</w:t>
      </w:r>
      <w:proofErr w:type="gramEnd"/>
      <w:r>
        <w:t xml:space="preserve"> мотоцикла, а также стоимости дополнительного оборудования к нему, неустойки в связи с отказом в такой выплате, компенсации морального вреда, штрафа и судебных расходов. </w:t>
      </w:r>
      <w:proofErr w:type="gramStart"/>
      <w:r>
        <w:t>В обоснование требований истец ссылался на то, что приобретенный им мотоцикл поврежден вследствие его возгорания, причиной которого послужил заводской брак - неисправность проводки, что подтверждено вступившим в законную силу решением суда, согласно которому с ответчика в пользу истца уже взысканы уплаченные по договору купли-продажи мотоцикла денежные средства, а также неустойка, компенсация морального вреда и штраф.</w:t>
      </w:r>
      <w:proofErr w:type="gramEnd"/>
    </w:p>
    <w:p w:rsidR="009345E3" w:rsidRDefault="009345E3" w:rsidP="009345E3">
      <w:pPr>
        <w:pStyle w:val="ConsPlusNormal"/>
        <w:spacing w:before="240"/>
        <w:ind w:firstLine="540"/>
        <w:jc w:val="both"/>
      </w:pPr>
      <w:r>
        <w:t>Определением суда по данному делу назначена судебная экспертиза, по результатам которой определена стоимость нового мотоцикла этой же модели, а также стоимость установленного истцом на мотоцикл дополнительного оборудования.</w:t>
      </w:r>
    </w:p>
    <w:p w:rsidR="009345E3" w:rsidRDefault="009345E3" w:rsidP="009345E3">
      <w:pPr>
        <w:pStyle w:val="ConsPlusNormal"/>
        <w:spacing w:before="240"/>
        <w:ind w:firstLine="540"/>
        <w:jc w:val="both"/>
      </w:pPr>
      <w:r>
        <w:t>Удовлетворяя исковые требования частично, суд первой инстанции взыскал в пользу истца стоимость дополнительного оборудования и стоимость нового мотоцикла за вычетом ранее взысканной цены мотоцикла, уплаченной истцом при его покупке.</w:t>
      </w:r>
    </w:p>
    <w:p w:rsidR="009345E3" w:rsidRDefault="009345E3" w:rsidP="009345E3">
      <w:pPr>
        <w:pStyle w:val="ConsPlusNormal"/>
        <w:spacing w:before="240"/>
        <w:ind w:firstLine="540"/>
        <w:jc w:val="both"/>
      </w:pPr>
      <w:r>
        <w:t xml:space="preserve">Отменяя </w:t>
      </w:r>
      <w:proofErr w:type="gramStart"/>
      <w:r>
        <w:t>решение суда первой инстанции и принимая</w:t>
      </w:r>
      <w:proofErr w:type="gramEnd"/>
      <w:r>
        <w:t xml:space="preserve"> новое решение об отказе в иске, суд апелляционной инстанции указал на то, что в принятом ранее решении суда вопрос о существенности недостатков мотоцикла не разрешен.</w:t>
      </w:r>
    </w:p>
    <w:p w:rsidR="009345E3" w:rsidRDefault="009345E3" w:rsidP="009345E3">
      <w:pPr>
        <w:pStyle w:val="ConsPlusNormal"/>
        <w:spacing w:before="240"/>
        <w:ind w:firstLine="540"/>
        <w:jc w:val="both"/>
      </w:pPr>
      <w:proofErr w:type="gramStart"/>
      <w:r>
        <w:t>Судебная коллегия по гражданским делам Верховного Суда Российской Федерации, признавая апелляционное определение вынесенным с нарушением норм материального и процессуального права и направляя дело на новое апелляционное рассмотрение, руководствовалась п. 1 ст. 4, абзацем седьмым п. 1 ст. 18, п. 4 ст. 24 Закона о защите прав потребителей, ч. 2 ст. 61, ч. 2 ст. 209 ГПК РФ, а также разъяснением</w:t>
      </w:r>
      <w:proofErr w:type="gramEnd"/>
      <w:r>
        <w:t>, содержащимся в постановлении Пленума Верховного Суда от 28 июня 2012 г. N 17.</w:t>
      </w:r>
    </w:p>
    <w:p w:rsidR="009345E3" w:rsidRDefault="009345E3" w:rsidP="009345E3">
      <w:pPr>
        <w:pStyle w:val="ConsPlusNormal"/>
        <w:spacing w:before="240"/>
        <w:ind w:firstLine="540"/>
        <w:jc w:val="both"/>
      </w:pPr>
      <w:r>
        <w:t>Согласно абзацу седьмому п. 1 ст. 18 Закона о защите прав потребителей потребитель вправе потребовать полного возмещения убытков, причиненных ему вследствие продажи товара ненадлежащего качества.</w:t>
      </w:r>
    </w:p>
    <w:p w:rsidR="009345E3" w:rsidRDefault="009345E3" w:rsidP="009345E3">
      <w:pPr>
        <w:pStyle w:val="ConsPlusNormal"/>
        <w:spacing w:before="240"/>
        <w:ind w:firstLine="540"/>
        <w:jc w:val="both"/>
      </w:pPr>
      <w:r>
        <w:t>В силу п. 4 ст. 24 этого же закона при возврате товара ненадлежащего качества потребитель вправе требовать возмещения разницы между ценой товара, установленной договором, и ценой соответствующего товара на момент добровольного удовлетворения такого требования или, если требование добровольно не удовлетворено, на момент вынесения судом решения.</w:t>
      </w:r>
    </w:p>
    <w:p w:rsidR="009345E3" w:rsidRDefault="009345E3" w:rsidP="009345E3">
      <w:pPr>
        <w:pStyle w:val="ConsPlusNormal"/>
        <w:spacing w:before="240"/>
        <w:ind w:firstLine="540"/>
        <w:jc w:val="both"/>
      </w:pPr>
      <w:r>
        <w:t>В п. 31 постановления Пленума Верховного Суда от 28 июня 2012 г. N 17 разъяснено, что убытки, причиненные потребителю в связи с нарушением изготовителем (исполнителем, продавцом, уполномоченной организацией или уполномоченным индивидуальным предпринимателем, импортером) его прав, подлежат возмещению в полном объеме, кроме случаев, когда законом установлен ограниченный размер ответственности. При этом следует иметь в виду, что убытки возмещаются сверх неустойки (пени), установленной законом или договором, а также что уплата неустойки и возмещение убытков не освобождают лицо, нарушившее право потребителя, от выполнения в натуре возложенных на него обязательств перед потребителем (</w:t>
      </w:r>
      <w:proofErr w:type="spellStart"/>
      <w:r>
        <w:t>пп</w:t>
      </w:r>
      <w:proofErr w:type="spellEnd"/>
      <w:r>
        <w:t>. 2, 3 ст. 13 Закона о защите прав потребителей).</w:t>
      </w:r>
    </w:p>
    <w:p w:rsidR="009345E3" w:rsidRDefault="009345E3" w:rsidP="009345E3">
      <w:pPr>
        <w:pStyle w:val="ConsPlusNormal"/>
        <w:spacing w:before="240"/>
        <w:ind w:firstLine="540"/>
        <w:jc w:val="both"/>
      </w:pPr>
      <w:proofErr w:type="gramStart"/>
      <w:r>
        <w:lastRenderedPageBreak/>
        <w:t>Под убытками понимаются расходы, которые потребитель, чье право нарушено, произвел или должен будет произвести для восстановления нарушенного права, утрата или повреждение его имущества (реальный ущерб), а также неполученные доходы, которые потребитель получил бы при обычных условиях гражданского оборота, если бы его право не было нарушено (упущенная выгода).</w:t>
      </w:r>
      <w:proofErr w:type="gramEnd"/>
    </w:p>
    <w:p w:rsidR="009345E3" w:rsidRDefault="009345E3" w:rsidP="009345E3">
      <w:pPr>
        <w:pStyle w:val="ConsPlusNormal"/>
        <w:spacing w:before="240"/>
        <w:ind w:firstLine="540"/>
        <w:jc w:val="both"/>
      </w:pPr>
      <w:r>
        <w:t>При определении причиненных потребителю убытков суду следует исходить из цен, существующих в том месте, где должно было быть удовлетворено требование потребителя, на день вынесения решения, если законом или договором не предусмотрено иное.</w:t>
      </w:r>
    </w:p>
    <w:p w:rsidR="009345E3" w:rsidRDefault="009345E3" w:rsidP="009345E3">
      <w:pPr>
        <w:pStyle w:val="ConsPlusNormal"/>
        <w:spacing w:before="240"/>
        <w:ind w:firstLine="540"/>
        <w:jc w:val="both"/>
      </w:pPr>
      <w:r>
        <w:t>Учитывая это, при рассмотрении требований потребителя о возмещении убытков, связанных с возвратом товара ненадлежащего качества, суд вправе удовлетворить требование потребителя о взыскании разницы между ценой такого товара, установленной договором купли-продажи, и ценой аналогичного товара на время удовлетворения требований о взыскании уплаченной за товар ненадлежащего качества денежной суммы.</w:t>
      </w:r>
    </w:p>
    <w:p w:rsidR="009345E3" w:rsidRDefault="009345E3" w:rsidP="009345E3">
      <w:pPr>
        <w:pStyle w:val="ConsPlusNormal"/>
        <w:spacing w:before="240"/>
        <w:ind w:firstLine="540"/>
        <w:jc w:val="both"/>
      </w:pPr>
      <w:r>
        <w:t>Таким образом, положения п. 4 ст. 24 Закона о защите прав потребителей направлены на защиту интересов потребителя, чтобы он мог приобрести аналогичный товар и в том случае, если к моменту удовлетворения требований потребителя цена на такой товар увеличилась.</w:t>
      </w:r>
    </w:p>
    <w:p w:rsidR="009345E3" w:rsidRDefault="009345E3" w:rsidP="009345E3">
      <w:pPr>
        <w:pStyle w:val="ConsPlusNormal"/>
        <w:spacing w:before="240"/>
        <w:ind w:firstLine="540"/>
        <w:jc w:val="both"/>
      </w:pPr>
      <w:r>
        <w:t>Поскольку предыдущим решением суда в пользу истца взыскана только денежная сумма, уплаченная им при покупке некачественного мотоцикла, то он вправе требовать взыскания ему разницы между этой суммой и ценой нового мотоцикла на момент разрешения спора.</w:t>
      </w:r>
    </w:p>
    <w:p w:rsidR="009345E3" w:rsidRPr="009345E3" w:rsidRDefault="009345E3" w:rsidP="009345E3">
      <w:pPr>
        <w:pStyle w:val="ConsPlusNormal"/>
        <w:spacing w:before="240"/>
        <w:ind w:firstLine="540"/>
        <w:jc w:val="both"/>
        <w:rPr>
          <w:b/>
        </w:rPr>
      </w:pPr>
      <w:r w:rsidRPr="009345E3">
        <w:rPr>
          <w:b/>
        </w:rPr>
        <w:t>(Определение Судебной коллегии по гражданским делам Верховного Суда Российской Федерации от 13 августа 2019 г. N 4-КГ19-31)</w:t>
      </w:r>
    </w:p>
    <w:p w:rsidR="009278BB" w:rsidRPr="009345E3" w:rsidRDefault="009278BB" w:rsidP="009345E3"/>
    <w:sectPr w:rsidR="009278BB" w:rsidRPr="009345E3" w:rsidSect="00927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07CBD"/>
    <w:rsid w:val="00907CBD"/>
    <w:rsid w:val="009278BB"/>
    <w:rsid w:val="00934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7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07CBD"/>
    <w:rPr>
      <w:color w:val="0000FF"/>
      <w:u w:val="single"/>
    </w:rPr>
  </w:style>
  <w:style w:type="paragraph" w:customStyle="1" w:styleId="ConsPlusNormal">
    <w:name w:val="ConsPlusNormal"/>
    <w:rsid w:val="009345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2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Viktoriya</dc:creator>
  <cp:lastModifiedBy>Viktoriya Viktoriya</cp:lastModifiedBy>
  <cp:revision>1</cp:revision>
  <dcterms:created xsi:type="dcterms:W3CDTF">2022-05-27T11:09:00Z</dcterms:created>
  <dcterms:modified xsi:type="dcterms:W3CDTF">2022-05-27T11:24:00Z</dcterms:modified>
</cp:coreProperties>
</file>