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EB" w:rsidRPr="00121DEB" w:rsidRDefault="00121DEB" w:rsidP="00121DEB">
      <w:pPr>
        <w:spacing w:after="161" w:line="240" w:lineRule="auto"/>
        <w:outlineLvl w:val="0"/>
        <w:rPr>
          <w:rFonts w:ascii="Arial" w:eastAsia="Times New Roman" w:hAnsi="Arial" w:cs="Arial"/>
          <w:color w:val="757575"/>
          <w:kern w:val="36"/>
          <w:sz w:val="31"/>
          <w:szCs w:val="31"/>
          <w:lang w:eastAsia="ru-RU"/>
        </w:rPr>
      </w:pPr>
      <w:r w:rsidRPr="00121DEB">
        <w:rPr>
          <w:rFonts w:ascii="Arial" w:eastAsia="Times New Roman" w:hAnsi="Arial" w:cs="Arial"/>
          <w:color w:val="757575"/>
          <w:kern w:val="36"/>
          <w:sz w:val="31"/>
          <w:szCs w:val="31"/>
          <w:lang w:eastAsia="ru-RU"/>
        </w:rPr>
        <w:t>ПИСЬМО УФНС РФ по г. Москве от 02.09.2021 № 20-21/131926@</w:t>
      </w:r>
    </w:p>
    <w:p w:rsidR="00121DEB" w:rsidRPr="00121DEB" w:rsidRDefault="00121DEB" w:rsidP="00121DEB">
      <w:pPr>
        <w:shd w:val="clear" w:color="auto" w:fill="FFFFFF"/>
        <w:spacing w:after="240" w:line="248" w:lineRule="atLeast"/>
        <w:rPr>
          <w:rFonts w:ascii="Arial" w:eastAsia="Times New Roman" w:hAnsi="Arial" w:cs="Arial"/>
          <w:color w:val="464646"/>
          <w:sz w:val="16"/>
          <w:szCs w:val="16"/>
          <w:lang w:eastAsia="ru-RU"/>
        </w:rPr>
      </w:pPr>
      <w:r w:rsidRPr="00121DEB">
        <w:rPr>
          <w:rFonts w:ascii="Arial" w:eastAsia="Times New Roman" w:hAnsi="Arial" w:cs="Arial"/>
          <w:b/>
          <w:bCs/>
          <w:color w:val="464646"/>
          <w:sz w:val="16"/>
          <w:lang w:eastAsia="ru-RU"/>
        </w:rPr>
        <w:t>Вопрос:</w:t>
      </w:r>
      <w:r w:rsidRPr="00121DEB">
        <w:rPr>
          <w:rFonts w:ascii="Arial" w:eastAsia="Times New Roman" w:hAnsi="Arial" w:cs="Arial"/>
          <w:color w:val="464646"/>
          <w:sz w:val="16"/>
          <w:szCs w:val="16"/>
          <w:lang w:eastAsia="ru-RU"/>
        </w:rPr>
        <w:t> О применении НПД при сдаче в аренду жилого помещения, в том числе при отсутствии права собственности на такое имущество.</w:t>
      </w:r>
    </w:p>
    <w:p w:rsidR="00121DEB" w:rsidRPr="00121DEB" w:rsidRDefault="00121DEB" w:rsidP="00121DEB">
      <w:pPr>
        <w:shd w:val="clear" w:color="auto" w:fill="FFFFFF"/>
        <w:spacing w:before="240" w:after="240" w:line="248" w:lineRule="atLeast"/>
        <w:rPr>
          <w:rFonts w:ascii="Arial" w:eastAsia="Times New Roman" w:hAnsi="Arial" w:cs="Arial"/>
          <w:color w:val="464646"/>
          <w:sz w:val="16"/>
          <w:szCs w:val="16"/>
          <w:lang w:eastAsia="ru-RU"/>
        </w:rPr>
      </w:pPr>
      <w:r w:rsidRPr="00121DEB">
        <w:rPr>
          <w:rFonts w:ascii="Arial" w:eastAsia="Times New Roman" w:hAnsi="Arial" w:cs="Arial"/>
          <w:b/>
          <w:bCs/>
          <w:color w:val="464646"/>
          <w:sz w:val="16"/>
          <w:lang w:eastAsia="ru-RU"/>
        </w:rPr>
        <w:t>Ответ:</w:t>
      </w:r>
    </w:p>
    <w:p w:rsidR="00121DEB" w:rsidRPr="00121DEB" w:rsidRDefault="00121DEB" w:rsidP="00121DEB">
      <w:pPr>
        <w:shd w:val="clear" w:color="auto" w:fill="FFFFFF"/>
        <w:spacing w:before="240" w:after="240" w:line="248" w:lineRule="atLeast"/>
        <w:jc w:val="center"/>
        <w:rPr>
          <w:rFonts w:ascii="Arial" w:eastAsia="Times New Roman" w:hAnsi="Arial" w:cs="Arial"/>
          <w:color w:val="464646"/>
          <w:sz w:val="16"/>
          <w:szCs w:val="16"/>
          <w:lang w:eastAsia="ru-RU"/>
        </w:rPr>
      </w:pPr>
      <w:r w:rsidRPr="00121DEB">
        <w:rPr>
          <w:rFonts w:ascii="Arial" w:eastAsia="Times New Roman" w:hAnsi="Arial" w:cs="Arial"/>
          <w:color w:val="464646"/>
          <w:sz w:val="16"/>
          <w:szCs w:val="16"/>
          <w:lang w:eastAsia="ru-RU"/>
        </w:rPr>
        <w:t>УПРАВЛЕНИЕ ФЕДЕРАЛЬНОЙ НАЛОГОВОЙ СЛУЖБЫ</w:t>
      </w:r>
      <w:r w:rsidRPr="00121DEB">
        <w:rPr>
          <w:rFonts w:ascii="Arial" w:eastAsia="Times New Roman" w:hAnsi="Arial" w:cs="Arial"/>
          <w:color w:val="464646"/>
          <w:sz w:val="16"/>
          <w:szCs w:val="16"/>
          <w:lang w:eastAsia="ru-RU"/>
        </w:rPr>
        <w:br/>
        <w:t>ПО Г. МОСКВЕ</w:t>
      </w:r>
    </w:p>
    <w:p w:rsidR="00121DEB" w:rsidRPr="00121DEB" w:rsidRDefault="00121DEB" w:rsidP="00121DEB">
      <w:pPr>
        <w:shd w:val="clear" w:color="auto" w:fill="FFFFFF"/>
        <w:spacing w:before="240" w:after="240" w:line="248" w:lineRule="atLeast"/>
        <w:jc w:val="center"/>
        <w:rPr>
          <w:rFonts w:ascii="Arial" w:eastAsia="Times New Roman" w:hAnsi="Arial" w:cs="Arial"/>
          <w:color w:val="464646"/>
          <w:sz w:val="16"/>
          <w:szCs w:val="16"/>
          <w:lang w:eastAsia="ru-RU"/>
        </w:rPr>
      </w:pPr>
      <w:r w:rsidRPr="00121DEB">
        <w:rPr>
          <w:rFonts w:ascii="Arial" w:eastAsia="Times New Roman" w:hAnsi="Arial" w:cs="Arial"/>
          <w:color w:val="464646"/>
          <w:sz w:val="16"/>
          <w:szCs w:val="16"/>
          <w:lang w:eastAsia="ru-RU"/>
        </w:rPr>
        <w:t>ПИСЬМО</w:t>
      </w:r>
      <w:r w:rsidRPr="00121DEB">
        <w:rPr>
          <w:rFonts w:ascii="Arial" w:eastAsia="Times New Roman" w:hAnsi="Arial" w:cs="Arial"/>
          <w:color w:val="464646"/>
          <w:sz w:val="16"/>
          <w:szCs w:val="16"/>
          <w:lang w:eastAsia="ru-RU"/>
        </w:rPr>
        <w:br/>
        <w:t>от 2 сентября 2021 г. N 20-21/131926@</w:t>
      </w:r>
    </w:p>
    <w:p w:rsidR="00121DEB" w:rsidRPr="00121DEB" w:rsidRDefault="00121DEB" w:rsidP="00121DEB">
      <w:pPr>
        <w:shd w:val="clear" w:color="auto" w:fill="FFFFFF"/>
        <w:spacing w:before="240" w:after="240" w:line="248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Управление Федеральной налоговой службы по </w:t>
      </w:r>
      <w:proofErr w:type="gramStart"/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г</w:t>
      </w:r>
      <w:proofErr w:type="gramEnd"/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. Москве (далее — Управление) рассмотрело интернет-обращение от 03.08.2021 и сообщает следующее.</w:t>
      </w:r>
    </w:p>
    <w:p w:rsidR="004D5E06" w:rsidRDefault="00121DEB" w:rsidP="00121DEB">
      <w:pPr>
        <w:shd w:val="clear" w:color="auto" w:fill="FFFFFF"/>
        <w:spacing w:before="240" w:after="240" w:line="248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proofErr w:type="gramStart"/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Согласно подпункту 1 пункта 1 статьи 21 Налогового кодекса Российской Федерации (далее — Кодекс) налогоплательщики вправе получать по месту своего учета от налоговых органов бесплатную информацию (в том числе в письменной форме)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</w:t>
      </w:r>
      <w:proofErr w:type="gramEnd"/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налогоплательщиков, </w:t>
      </w:r>
      <w:proofErr w:type="gramStart"/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полномочиях</w:t>
      </w:r>
      <w:proofErr w:type="gramEnd"/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налоговых органов и их должностных лиц, а также получать формы налоговых деклараций (расчетов) и разъяснения о порядке их заполнения.</w:t>
      </w:r>
    </w:p>
    <w:p w:rsidR="004D5E06" w:rsidRDefault="00121DEB" w:rsidP="00121DEB">
      <w:pPr>
        <w:shd w:val="clear" w:color="auto" w:fill="FFFFFF"/>
        <w:spacing w:before="240" w:after="240" w:line="248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proofErr w:type="gramStart"/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Подпунктом 4 пункта 1 статьи 32 Кодекса установлено, что налоговые органы обязаны бесплатно информировать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</w:t>
      </w:r>
      <w:proofErr w:type="gramEnd"/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proofErr w:type="gramStart"/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налоговых агентов, полномочиях налоговых органов и их должностных лиц, а также представлять формы налоговых деклараций (расчетов) и разъяснять порядок их заполнения.</w:t>
      </w:r>
      <w:proofErr w:type="gramEnd"/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 xml:space="preserve">В соответствии со статьей 19 Кодекса налогоплательщиками и плательщиками сборов признаются организации и физические лица, на которых в соответствии с Кодексом возложена обязанность </w:t>
      </w:r>
      <w:proofErr w:type="gramStart"/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уплачивать</w:t>
      </w:r>
      <w:proofErr w:type="gramEnd"/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соответственно налоги и (или) сборы.</w:t>
      </w:r>
    </w:p>
    <w:p w:rsidR="004D5E06" w:rsidRDefault="00121DEB" w:rsidP="00121DEB">
      <w:pPr>
        <w:shd w:val="clear" w:color="auto" w:fill="FFFFFF"/>
        <w:spacing w:before="240" w:after="240" w:line="248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Письменные разъяснения по вопросам применения законодательства Российской Федерации о налогах и сборах предоставляются организациям и физическим лицам только в связи с выполнением ими обязанностей налогоплательщиков, плательщиков сборов, налоговых агентов.</w:t>
      </w:r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 xml:space="preserve">Таким образом, на налоговые органы возложена обязанность </w:t>
      </w:r>
      <w:proofErr w:type="gramStart"/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предоставлять</w:t>
      </w:r>
      <w:proofErr w:type="gramEnd"/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налогоплательщикам услугу по бесплатному информированию.</w:t>
      </w:r>
    </w:p>
    <w:p w:rsidR="004D5E06" w:rsidRDefault="00121DEB" w:rsidP="00121DEB">
      <w:pPr>
        <w:shd w:val="clear" w:color="auto" w:fill="FFFFFF"/>
        <w:spacing w:before="240" w:after="240" w:line="248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Предоставление налоговыми органами консультационных услуг налогоплательщикам законодательством Российской Федерации не предусмотрено.</w:t>
      </w:r>
    </w:p>
    <w:p w:rsidR="004D5E06" w:rsidRDefault="00121DEB" w:rsidP="00121DEB">
      <w:pPr>
        <w:shd w:val="clear" w:color="auto" w:fill="FFFFFF"/>
        <w:spacing w:before="240" w:after="240" w:line="248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Согласно данным информационных ресурсов налоговых органов Вы не идентифицируетесь в качестве налогоплательщика, применяющего специальный налоговый режим «Налог на профессиональный доход» и состоящего на налоговом учете в </w:t>
      </w:r>
      <w:proofErr w:type="gramStart"/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г</w:t>
      </w:r>
      <w:proofErr w:type="gramEnd"/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. Москве.</w:t>
      </w:r>
    </w:p>
    <w:p w:rsidR="004D5E06" w:rsidRDefault="00121DEB" w:rsidP="00121DEB">
      <w:pPr>
        <w:shd w:val="clear" w:color="auto" w:fill="FFFFFF"/>
        <w:spacing w:before="240" w:after="240" w:line="248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Управление также сообщает, что на налоговые органы возложена обязанность бесплатно </w:t>
      </w:r>
      <w:proofErr w:type="gramStart"/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информировать</w:t>
      </w:r>
      <w:proofErr w:type="gramEnd"/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(в том числе в письменной форме) о действующем законодательстве Российской Федерации о налогах и сборах только налогоплательщиков в каждом конкретном случае возникновения налоговых правоотношений.</w:t>
      </w:r>
    </w:p>
    <w:p w:rsidR="003D4B43" w:rsidRDefault="00121DEB" w:rsidP="00121DEB">
      <w:pPr>
        <w:shd w:val="clear" w:color="auto" w:fill="FFFFFF"/>
        <w:spacing w:before="240" w:after="240" w:line="248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В этой связи в случае обращения организации или физического лица в налоговые органы за разъяснениями по вопросам налоговых правоотношений, действий и объектов, которые могут возникнуть в будущем, налоговые органы не обязаны предоставлять информацию такому лицу.</w:t>
      </w:r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lastRenderedPageBreak/>
        <w:t>Таким образом, правовые основания, по которым налоговые органы обязаны предоставить разъяснения по поставленным в обращениях вопросам, в настоящий момент отсутствуют.</w:t>
      </w:r>
    </w:p>
    <w:p w:rsidR="003D4B43" w:rsidRDefault="00121DEB" w:rsidP="00121DEB">
      <w:pPr>
        <w:shd w:val="clear" w:color="auto" w:fill="FFFFFF"/>
        <w:spacing w:before="240" w:after="240" w:line="248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121DE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>Вместе с тем Управление считает возможным проинформировать о следующем.</w:t>
      </w:r>
      <w:r w:rsidRPr="00121DE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br/>
      </w:r>
    </w:p>
    <w:p w:rsidR="003D4B43" w:rsidRDefault="003D4B43" w:rsidP="00121DEB">
      <w:pPr>
        <w:shd w:val="clear" w:color="auto" w:fill="FFFFFF"/>
        <w:spacing w:before="240" w:after="240" w:line="248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В</w:t>
      </w:r>
      <w:r w:rsidR="00121DEB"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соответствии с Федеральным законом от 27.11.2018 N 422-ФЗ «О проведении эксперимента по установлению специального налогового режима «Налог на профессиональный доход» (далее — Закон N 422-ФЗ) применять специальный налоговый режим вправе физические лица, в том числе индивидуальные предприниматели (далее — ИП), перешедшие на специальный налоговый режим в порядке, установленном Законом N 422-ФЗ, местом ведения </w:t>
      </w:r>
      <w:proofErr w:type="gramStart"/>
      <w:r w:rsidR="00121DEB"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деятельности</w:t>
      </w:r>
      <w:proofErr w:type="gramEnd"/>
      <w:r w:rsidR="00121DEB"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которых является территория любого из субъектов Российской Федерации, </w:t>
      </w:r>
      <w:proofErr w:type="gramStart"/>
      <w:r w:rsidR="00121DEB"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включенных</w:t>
      </w:r>
      <w:proofErr w:type="gramEnd"/>
      <w:r w:rsidR="00121DEB"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в эксперимент и указанных в пункте 1 статьи 1 Закона N 422-ФЗ.</w:t>
      </w:r>
    </w:p>
    <w:p w:rsidR="003D4B43" w:rsidRDefault="00121DEB" w:rsidP="00121DEB">
      <w:pPr>
        <w:shd w:val="clear" w:color="auto" w:fill="FFFFFF"/>
        <w:spacing w:before="240" w:after="240" w:line="248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>Согласно пункту 1 статьи 6 Закона N 422-ФЗ объектом налогообложения налогом на профессиональный доход признаются доходы от реализации товаров (работ, услуг, имущественных прав).</w:t>
      </w:r>
    </w:p>
    <w:p w:rsidR="003D4B43" w:rsidRDefault="00121DEB" w:rsidP="00121DEB">
      <w:pPr>
        <w:shd w:val="clear" w:color="auto" w:fill="FFFFFF"/>
        <w:spacing w:before="240" w:after="240" w:line="248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В соответствии с подпунктом 3 пункта 2 статьи 6 Закона N 422-ФЗ не признаются объектом налогообложения налогом на профессиональный доход доходы от передачи имущественных прав на </w:t>
      </w:r>
      <w:r w:rsidRPr="00121DE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 xml:space="preserve">недвижимое имущество </w:t>
      </w:r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(</w:t>
      </w:r>
      <w:r w:rsidRPr="00121DE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>за исключением аренды (найма) жилых помещений</w:t>
      </w:r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).</w:t>
      </w:r>
    </w:p>
    <w:p w:rsidR="003D4B43" w:rsidRPr="003D4B43" w:rsidRDefault="00121DEB" w:rsidP="00121DEB">
      <w:pPr>
        <w:shd w:val="clear" w:color="auto" w:fill="FFFFFF"/>
        <w:spacing w:before="240" w:after="240" w:line="248" w:lineRule="atLeast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</w:pPr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На основании статьи 608 Гражданского кодекса Российской Федерации (далее — ГК РФ) право сдачи имущества </w:t>
      </w:r>
      <w:r w:rsidRPr="00121DE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>в аренду принадлежит его собственнику.</w:t>
      </w:r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Арендодателями могут быть также лица</w:t>
      </w:r>
      <w:r w:rsidRPr="00121DE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121DE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>управомоченные</w:t>
      </w:r>
      <w:proofErr w:type="spellEnd"/>
      <w:r w:rsidRPr="00121DE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 xml:space="preserve"> законом или собственником сдавать имущество в аренду.</w:t>
      </w:r>
    </w:p>
    <w:p w:rsidR="003D4B43" w:rsidRDefault="00121DEB" w:rsidP="00121DEB">
      <w:pPr>
        <w:shd w:val="clear" w:color="auto" w:fill="FFFFFF"/>
        <w:spacing w:before="240" w:after="240" w:line="248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proofErr w:type="gramStart"/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Пунктом 1 статьи 689 ГК РФ установлено, что по договору безвозмездного пользования (договору ссуды) одна сторона (ссудодатель) обязуется передать или передает вещь в безвозмездное временное пользование другой стороне (ссудополучателю), а последняя обязуется вернуть ту же вещь в том состоянии, в каком она ее получила, с учетом нормального износа или в состоянии, обусловленном договором.</w:t>
      </w:r>
      <w:proofErr w:type="gramEnd"/>
    </w:p>
    <w:p w:rsidR="003D4B43" w:rsidRPr="003D4B43" w:rsidRDefault="00121DEB" w:rsidP="00121DEB">
      <w:pPr>
        <w:shd w:val="clear" w:color="auto" w:fill="FFFFFF"/>
        <w:spacing w:before="240" w:after="240" w:line="248" w:lineRule="atLeast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</w:pPr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В соответствии со статьей </w:t>
      </w:r>
      <w:r w:rsidRPr="00121DE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>185.1 ГК РФ доверенность на распоряжение зарегистрированными в государственных реестрах правами должна быть нотариально удостоверена, за исключением случаев, предусмотренных законом.</w:t>
      </w:r>
    </w:p>
    <w:p w:rsidR="00121DEB" w:rsidRPr="00121DEB" w:rsidRDefault="00121DEB" w:rsidP="00121DEB">
      <w:pPr>
        <w:shd w:val="clear" w:color="auto" w:fill="FFFFFF"/>
        <w:spacing w:before="240" w:after="240" w:line="248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 xml:space="preserve">Учитывая изложенное, право на применение специального налогового режима «Налог на профессиональный доход» физическим лицом, осуществляющим деятельность по сдаче в аренду жилого помещения, при соблюдении норм гражданского законодательства Российской Федерации </w:t>
      </w:r>
      <w:r w:rsidRPr="00121DE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>не зависит от наличия права собственности на такое имущество.</w:t>
      </w:r>
      <w:r w:rsidRPr="00121DE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br/>
      </w:r>
      <w:r w:rsidRPr="00121DE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Управление сообщает, что в приведенном разъяснении изложен общий порядок, который не учитывает конкретные обстоятельства и условия возникновения налоговых правоотношений.</w:t>
      </w:r>
    </w:p>
    <w:p w:rsidR="00121DEB" w:rsidRPr="00121DEB" w:rsidRDefault="00121DEB" w:rsidP="00121DEB">
      <w:pPr>
        <w:shd w:val="clear" w:color="auto" w:fill="FFFFFF"/>
        <w:spacing w:before="240" w:after="240" w:line="248" w:lineRule="atLeast"/>
        <w:jc w:val="right"/>
        <w:rPr>
          <w:rFonts w:ascii="Arial" w:eastAsia="Times New Roman" w:hAnsi="Arial" w:cs="Arial"/>
          <w:color w:val="464646"/>
          <w:sz w:val="16"/>
          <w:szCs w:val="16"/>
          <w:lang w:eastAsia="ru-RU"/>
        </w:rPr>
      </w:pPr>
      <w:r w:rsidRPr="00121DEB">
        <w:rPr>
          <w:rFonts w:ascii="Arial" w:eastAsia="Times New Roman" w:hAnsi="Arial" w:cs="Arial"/>
          <w:color w:val="464646"/>
          <w:sz w:val="16"/>
          <w:szCs w:val="16"/>
          <w:lang w:eastAsia="ru-RU"/>
        </w:rPr>
        <w:t>Государственный советник</w:t>
      </w:r>
      <w:r w:rsidRPr="00121DEB">
        <w:rPr>
          <w:rFonts w:ascii="Arial" w:eastAsia="Times New Roman" w:hAnsi="Arial" w:cs="Arial"/>
          <w:color w:val="464646"/>
          <w:sz w:val="16"/>
          <w:szCs w:val="16"/>
          <w:lang w:eastAsia="ru-RU"/>
        </w:rPr>
        <w:br/>
        <w:t>Российской Федерации</w:t>
      </w:r>
      <w:r w:rsidRPr="00121DEB">
        <w:rPr>
          <w:rFonts w:ascii="Arial" w:eastAsia="Times New Roman" w:hAnsi="Arial" w:cs="Arial"/>
          <w:color w:val="464646"/>
          <w:sz w:val="16"/>
          <w:szCs w:val="16"/>
          <w:lang w:eastAsia="ru-RU"/>
        </w:rPr>
        <w:br/>
        <w:t>2 класса</w:t>
      </w:r>
      <w:r w:rsidRPr="00121DEB">
        <w:rPr>
          <w:rFonts w:ascii="Arial" w:eastAsia="Times New Roman" w:hAnsi="Arial" w:cs="Arial"/>
          <w:color w:val="464646"/>
          <w:sz w:val="16"/>
          <w:szCs w:val="16"/>
          <w:lang w:eastAsia="ru-RU"/>
        </w:rPr>
        <w:br/>
        <w:t>Е.А.КРУГЛОВА</w:t>
      </w:r>
      <w:r w:rsidRPr="00121DEB">
        <w:rPr>
          <w:rFonts w:ascii="Arial" w:eastAsia="Times New Roman" w:hAnsi="Arial" w:cs="Arial"/>
          <w:color w:val="464646"/>
          <w:sz w:val="16"/>
          <w:szCs w:val="16"/>
          <w:lang w:eastAsia="ru-RU"/>
        </w:rPr>
        <w:br/>
        <w:t>02.09.2021</w:t>
      </w:r>
    </w:p>
    <w:p w:rsidR="00121DEB" w:rsidRPr="00121DEB" w:rsidRDefault="00121DEB" w:rsidP="00121DEB">
      <w:pPr>
        <w:rPr>
          <w:rFonts w:ascii="Arial" w:hAnsi="Arial" w:cs="Arial"/>
        </w:rPr>
      </w:pPr>
    </w:p>
    <w:sectPr w:rsidR="00121DEB" w:rsidRPr="00121DEB" w:rsidSect="0092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144FD"/>
    <w:rsid w:val="000144FD"/>
    <w:rsid w:val="000E65B8"/>
    <w:rsid w:val="00121DEB"/>
    <w:rsid w:val="002703AA"/>
    <w:rsid w:val="003D4B43"/>
    <w:rsid w:val="004D5E06"/>
    <w:rsid w:val="00535A08"/>
    <w:rsid w:val="006A4589"/>
    <w:rsid w:val="009278BB"/>
    <w:rsid w:val="009C4031"/>
    <w:rsid w:val="00DC227E"/>
    <w:rsid w:val="00F51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BB"/>
  </w:style>
  <w:style w:type="paragraph" w:styleId="1">
    <w:name w:val="heading 1"/>
    <w:basedOn w:val="a"/>
    <w:link w:val="10"/>
    <w:uiPriority w:val="9"/>
    <w:qFormat/>
    <w:rsid w:val="009C40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01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535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227E"/>
    <w:rPr>
      <w:b/>
      <w:bCs/>
    </w:rPr>
  </w:style>
  <w:style w:type="character" w:styleId="a5">
    <w:name w:val="Hyperlink"/>
    <w:basedOn w:val="a0"/>
    <w:uiPriority w:val="99"/>
    <w:semiHidden/>
    <w:unhideWhenUsed/>
    <w:rsid w:val="009C403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C40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visits">
    <w:name w:val="entry-visits"/>
    <w:basedOn w:val="a0"/>
    <w:rsid w:val="009C40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1958">
              <w:marLeft w:val="0"/>
              <w:marRight w:val="222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61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6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796303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0545">
              <w:marLeft w:val="0"/>
              <w:marRight w:val="222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3</cp:revision>
  <dcterms:created xsi:type="dcterms:W3CDTF">2022-06-01T08:56:00Z</dcterms:created>
  <dcterms:modified xsi:type="dcterms:W3CDTF">2022-06-01T12:37:00Z</dcterms:modified>
</cp:coreProperties>
</file>