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DC" w:rsidRPr="00661B14" w:rsidRDefault="004244DC" w:rsidP="004244DC">
      <w:pPr>
        <w:pStyle w:val="a3"/>
        <w:shd w:val="clear" w:color="auto" w:fill="FFFFFF"/>
        <w:spacing w:before="0" w:beforeAutospacing="0" w:after="72" w:afterAutospacing="0"/>
        <w:jc w:val="both"/>
        <w:rPr>
          <w:b/>
          <w:color w:val="000000" w:themeColor="text1"/>
        </w:rPr>
      </w:pPr>
      <w:r w:rsidRPr="00661B14">
        <w:rPr>
          <w:b/>
          <w:color w:val="000000" w:themeColor="text1"/>
        </w:rPr>
        <w:t>В трудовом споре работник не возмещает издержки по суду, даже если проиграл дело: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rStyle w:val="textexposedshow"/>
          <w:color w:val="000000" w:themeColor="text1"/>
        </w:rPr>
      </w:pPr>
      <w:r w:rsidRPr="00661B14">
        <w:rPr>
          <w:b/>
          <w:color w:val="000000" w:themeColor="text1"/>
        </w:rPr>
        <w:t>1.</w:t>
      </w:r>
      <w:r w:rsidRPr="00661B14">
        <w:rPr>
          <w:color w:val="000000" w:themeColor="text1"/>
        </w:rPr>
        <w:t xml:space="preserve"> Взыскание с истца в пользу ответчика судебных расходов по делу предусмотрено ст. 98 ГПК РФ, взыскание расходов на оплату услуг представителя ответчика в определѐнном судом размере осуществлено в порядке ст. 100 ГПК РФ с учётом конкретных обстоятельств дела и с подтверждением расходов соответствующими платѐжными документами. Между тем по общему правилу, предусмотренному </w:t>
      </w:r>
      <w:proofErr w:type="gramStart"/>
      <w:r w:rsidRPr="00661B14">
        <w:rPr>
          <w:color w:val="000000" w:themeColor="text1"/>
        </w:rPr>
        <w:t>ч</w:t>
      </w:r>
      <w:proofErr w:type="gramEnd"/>
      <w:r w:rsidRPr="00661B14">
        <w:rPr>
          <w:color w:val="000000" w:themeColor="text1"/>
        </w:rPr>
        <w:t>. 1 ст. 98 ГПК РФ, сто</w:t>
      </w:r>
      <w:r w:rsidRPr="00661B14">
        <w:rPr>
          <w:rStyle w:val="textexposedshow"/>
          <w:color w:val="000000" w:themeColor="text1"/>
        </w:rPr>
        <w:t>роне, в пользу которой состоялось решение суда, суд присуждает возместить с другой стороны все понесѐнные по делу судебные расходы.</w:t>
      </w:r>
    </w:p>
    <w:p w:rsidR="00F017BF" w:rsidRPr="00661B14" w:rsidRDefault="00F017BF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0" w:beforeAutospacing="0" w:after="72" w:afterAutospacing="0"/>
        <w:jc w:val="both"/>
        <w:rPr>
          <w:color w:val="000000" w:themeColor="text1"/>
        </w:rPr>
      </w:pPr>
      <w:r w:rsidRPr="00661B14">
        <w:rPr>
          <w:b/>
          <w:color w:val="000000" w:themeColor="text1"/>
        </w:rPr>
        <w:t>2.</w:t>
      </w:r>
      <w:r w:rsidRPr="00661B14">
        <w:rPr>
          <w:color w:val="000000" w:themeColor="text1"/>
        </w:rPr>
        <w:t xml:space="preserve"> Однако</w:t>
      </w:r>
      <w:proofErr w:type="gramStart"/>
      <w:r w:rsidRPr="00661B14">
        <w:rPr>
          <w:color w:val="000000" w:themeColor="text1"/>
        </w:rPr>
        <w:t>,</w:t>
      </w:r>
      <w:proofErr w:type="gramEnd"/>
      <w:r w:rsidRPr="00661B14">
        <w:rPr>
          <w:color w:val="000000" w:themeColor="text1"/>
        </w:rPr>
        <w:t xml:space="preserve"> исключение составляют трудовые споры. Работники освобождаются от уплаты издержек ст.393 ТК РФ:</w:t>
      </w:r>
    </w:p>
    <w:p w:rsidR="00F017BF" w:rsidRPr="00661B14" w:rsidRDefault="00F017BF" w:rsidP="004244DC">
      <w:pPr>
        <w:pStyle w:val="a3"/>
        <w:shd w:val="clear" w:color="auto" w:fill="FFFFFF"/>
        <w:spacing w:before="0" w:beforeAutospacing="0" w:after="72" w:afterAutospacing="0"/>
        <w:jc w:val="both"/>
        <w:rPr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При обращении в суд с иском по требованиям, вытекающим из трудовых отношений, в том числе по поводу невыполнения либо ненадлежащего выполнения условий трудового договора, носящих гражданско-правовой характер, работники освобождаются от оплаты пошлин и судебных расходов.</w:t>
      </w:r>
    </w:p>
    <w:p w:rsidR="00F017BF" w:rsidRPr="00661B14" w:rsidRDefault="00F017BF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proofErr w:type="gramStart"/>
      <w:r w:rsidRPr="00661B14">
        <w:rPr>
          <w:color w:val="000000" w:themeColor="text1"/>
        </w:rPr>
        <w:t>На это было указано в утвержденном Президиумом Верховного Суда Российской Федерации 20 июня 2012 года в Обзоре судебной практики Верховного Суда Российской Федерации за первый квартал 2012 год.</w:t>
      </w:r>
      <w:proofErr w:type="gramEnd"/>
    </w:p>
    <w:p w:rsidR="00F017BF" w:rsidRPr="00661B14" w:rsidRDefault="00F017BF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b/>
          <w:color w:val="000000" w:themeColor="text1"/>
        </w:rPr>
        <w:t>3.</w:t>
      </w:r>
      <w:r w:rsidRPr="00661B14">
        <w:rPr>
          <w:color w:val="000000" w:themeColor="text1"/>
        </w:rPr>
        <w:t xml:space="preserve"> Если трудовые отношения судом не были установлены, суд признал законным основанием заключение договора ГПХ</w:t>
      </w:r>
      <w:r w:rsidR="00F017BF" w:rsidRPr="00661B14">
        <w:rPr>
          <w:color w:val="000000" w:themeColor="text1"/>
        </w:rPr>
        <w:t>, это не меняет то, что это был</w:t>
      </w:r>
      <w:r w:rsidRPr="00661B14">
        <w:rPr>
          <w:color w:val="000000" w:themeColor="text1"/>
        </w:rPr>
        <w:t xml:space="preserve"> трудовой спор.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b/>
          <w:color w:val="000000" w:themeColor="text1"/>
        </w:rPr>
      </w:pPr>
      <w:r w:rsidRPr="00661B14">
        <w:rPr>
          <w:b/>
          <w:color w:val="000000" w:themeColor="text1"/>
        </w:rPr>
        <w:t>Гражданин не обязан возмещать работодателю судебные расходы, даже если не смог доказать существование трудовых отношений:</w:t>
      </w:r>
    </w:p>
    <w:p w:rsidR="00AC09E2" w:rsidRPr="00661B14" w:rsidRDefault="00AC09E2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b/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- Определение Верховного Суда РФ от 17 декабря 2018 г. N 3-КГ18-15: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Верховный Суд РФ посчитал, что спор по иску об установлении факта трудовых отношений относится к категории трудовых споров. В связи</w:t>
      </w:r>
      <w:r w:rsidR="00F017BF" w:rsidRPr="00661B14">
        <w:rPr>
          <w:color w:val="000000" w:themeColor="text1"/>
        </w:rPr>
        <w:t>,</w:t>
      </w:r>
      <w:r w:rsidRPr="00661B14">
        <w:rPr>
          <w:color w:val="000000" w:themeColor="text1"/>
        </w:rPr>
        <w:t xml:space="preserve"> с чем к этим отношениям подлежат применению нормы ТК РФ, в том числе статья 393</w:t>
      </w:r>
      <w:r w:rsidR="00F017BF" w:rsidRPr="00661B14">
        <w:rPr>
          <w:color w:val="000000" w:themeColor="text1"/>
        </w:rPr>
        <w:t xml:space="preserve"> ТК РФ</w:t>
      </w:r>
      <w:r w:rsidRPr="00661B14">
        <w:rPr>
          <w:color w:val="000000" w:themeColor="text1"/>
        </w:rPr>
        <w:t xml:space="preserve"> об освобождении истца от судебных расходов вне зависимости от результатов рассмотрения дела.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При таких обстоятельствах основания для возложения на гражданина понесённых расходов, связанных с проведением экспертизы при рассмотрении его иска об установлении факта трудовых отношений, отсутствуют.</w:t>
      </w:r>
    </w:p>
    <w:p w:rsidR="004244DC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b/>
          <w:color w:val="000000" w:themeColor="text1"/>
        </w:rPr>
      </w:pPr>
      <w:r w:rsidRPr="00661B14">
        <w:rPr>
          <w:b/>
          <w:color w:val="000000" w:themeColor="text1"/>
        </w:rPr>
        <w:t>Об этом также в вашу пользу были следующие решения судов:</w:t>
      </w:r>
    </w:p>
    <w:p w:rsidR="005D46CF" w:rsidRPr="005D46CF" w:rsidRDefault="00B00924" w:rsidP="005D46CF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hyperlink r:id="rId5" w:anchor="/document/401391421/entry/0" w:history="1">
        <w:r w:rsidR="005D46CF" w:rsidRPr="005D46CF">
          <w:rPr>
            <w:color w:val="000000" w:themeColor="text1"/>
          </w:rPr>
          <w:t xml:space="preserve"> </w:t>
        </w:r>
        <w:r w:rsidR="005D46CF">
          <w:rPr>
            <w:color w:val="000000" w:themeColor="text1"/>
          </w:rPr>
          <w:t>- о</w:t>
        </w:r>
        <w:r w:rsidR="005D46CF" w:rsidRPr="00FE04B7">
          <w:rPr>
            <w:color w:val="000000" w:themeColor="text1"/>
          </w:rPr>
          <w:t>пределение</w:t>
        </w:r>
        <w:r w:rsidR="005D46CF" w:rsidRPr="005D46CF">
          <w:rPr>
            <w:color w:val="000000" w:themeColor="text1"/>
          </w:rPr>
          <w:t xml:space="preserve"> Верховного Суда РФ от 31 мая 2021 г. N 41-КГ21-14-К4</w:t>
        </w:r>
      </w:hyperlink>
      <w:r w:rsidR="005D46CF">
        <w:rPr>
          <w:color w:val="000000" w:themeColor="text1"/>
        </w:rPr>
        <w:t>;</w:t>
      </w:r>
    </w:p>
    <w:p w:rsidR="004244DC" w:rsidRDefault="00FE04B7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>
        <w:rPr>
          <w:color w:val="000000" w:themeColor="text1"/>
        </w:rPr>
        <w:t>- о</w:t>
      </w:r>
      <w:r w:rsidRPr="00FE04B7">
        <w:rPr>
          <w:color w:val="000000" w:themeColor="text1"/>
        </w:rPr>
        <w:t>пределение </w:t>
      </w:r>
      <w:proofErr w:type="gramStart"/>
      <w:r w:rsidRPr="00FE04B7">
        <w:rPr>
          <w:color w:val="000000" w:themeColor="text1"/>
        </w:rPr>
        <w:t>ВС</w:t>
      </w:r>
      <w:proofErr w:type="gramEnd"/>
      <w:r w:rsidRPr="00FE04B7">
        <w:rPr>
          <w:color w:val="000000" w:themeColor="text1"/>
        </w:rPr>
        <w:t xml:space="preserve"> РФ от 06.07.2020 N 67-КГ20-4</w:t>
      </w:r>
      <w:r w:rsidR="00AE5749">
        <w:rPr>
          <w:color w:val="000000" w:themeColor="text1"/>
        </w:rPr>
        <w:t>;</w:t>
      </w:r>
    </w:p>
    <w:p w:rsidR="00D67910" w:rsidRPr="00661B14" w:rsidRDefault="00D67910" w:rsidP="00D67910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>
        <w:rPr>
          <w:color w:val="000000" w:themeColor="text1"/>
        </w:rPr>
        <w:t>- о</w:t>
      </w:r>
      <w:r w:rsidRPr="00482321">
        <w:rPr>
          <w:color w:val="000000" w:themeColor="text1"/>
        </w:rPr>
        <w:t>пределение </w:t>
      </w:r>
      <w:proofErr w:type="gramStart"/>
      <w:r w:rsidRPr="00482321">
        <w:rPr>
          <w:color w:val="000000" w:themeColor="text1"/>
        </w:rPr>
        <w:t>ВС</w:t>
      </w:r>
      <w:proofErr w:type="gramEnd"/>
      <w:r w:rsidRPr="00482321">
        <w:rPr>
          <w:color w:val="000000" w:themeColor="text1"/>
        </w:rPr>
        <w:t xml:space="preserve"> РФ от 15.07.2019 N 75-КГ19-3</w:t>
      </w:r>
      <w:r w:rsidRPr="00661B14">
        <w:rPr>
          <w:color w:val="000000" w:themeColor="text1"/>
        </w:rPr>
        <w:t>;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- определение Верховного Суда РФ от 16.03.2015 N 20-КГ14-17;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- обзор апелляционной практики по гражданским делам Тверского областного суда за 1 квартал 2017 года (социально-трудовой состав);</w:t>
      </w:r>
    </w:p>
    <w:p w:rsidR="004244DC" w:rsidRPr="00661B14" w:rsidRDefault="004244DC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 w:rsidRPr="00661B14">
        <w:rPr>
          <w:color w:val="000000" w:themeColor="text1"/>
        </w:rPr>
        <w:t>- Президиум Хабаровского краевого суда;</w:t>
      </w:r>
    </w:p>
    <w:p w:rsidR="004244DC" w:rsidRDefault="00D67910" w:rsidP="004244DC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 w:themeColor="text1"/>
        </w:rPr>
      </w:pPr>
      <w:r>
        <w:rPr>
          <w:color w:val="000000" w:themeColor="text1"/>
        </w:rPr>
        <w:t>- Архангельский областной суд.</w:t>
      </w:r>
    </w:p>
    <w:sectPr w:rsidR="004244DC" w:rsidSect="00CE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678ED"/>
    <w:multiLevelType w:val="multilevel"/>
    <w:tmpl w:val="D6E4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44DC"/>
    <w:rsid w:val="00052F4E"/>
    <w:rsid w:val="00097F81"/>
    <w:rsid w:val="001218E1"/>
    <w:rsid w:val="001749C7"/>
    <w:rsid w:val="001F3396"/>
    <w:rsid w:val="0027439B"/>
    <w:rsid w:val="0028639A"/>
    <w:rsid w:val="002D52F3"/>
    <w:rsid w:val="003C67AF"/>
    <w:rsid w:val="003F68F0"/>
    <w:rsid w:val="004244DC"/>
    <w:rsid w:val="00482321"/>
    <w:rsid w:val="004A2C14"/>
    <w:rsid w:val="004D1D97"/>
    <w:rsid w:val="0055681F"/>
    <w:rsid w:val="00560CC9"/>
    <w:rsid w:val="005D46CF"/>
    <w:rsid w:val="00661B14"/>
    <w:rsid w:val="007663B4"/>
    <w:rsid w:val="00891A0F"/>
    <w:rsid w:val="00974345"/>
    <w:rsid w:val="009A6596"/>
    <w:rsid w:val="00A26037"/>
    <w:rsid w:val="00AC09E2"/>
    <w:rsid w:val="00AE5749"/>
    <w:rsid w:val="00B00924"/>
    <w:rsid w:val="00BE6330"/>
    <w:rsid w:val="00C77D07"/>
    <w:rsid w:val="00CE3404"/>
    <w:rsid w:val="00D2398A"/>
    <w:rsid w:val="00D67910"/>
    <w:rsid w:val="00F017BF"/>
    <w:rsid w:val="00FE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4"/>
  </w:style>
  <w:style w:type="paragraph" w:styleId="2">
    <w:name w:val="heading 2"/>
    <w:basedOn w:val="a"/>
    <w:link w:val="20"/>
    <w:uiPriority w:val="9"/>
    <w:qFormat/>
    <w:rsid w:val="00097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7F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4244DC"/>
  </w:style>
  <w:style w:type="paragraph" w:customStyle="1" w:styleId="s74">
    <w:name w:val="s_74"/>
    <w:basedOn w:val="a"/>
    <w:rsid w:val="0066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61B14"/>
  </w:style>
  <w:style w:type="paragraph" w:customStyle="1" w:styleId="s1">
    <w:name w:val="s_1"/>
    <w:basedOn w:val="a"/>
    <w:rsid w:val="0066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1B14"/>
    <w:rPr>
      <w:color w:val="0000FF"/>
      <w:u w:val="single"/>
    </w:rPr>
  </w:style>
  <w:style w:type="character" w:customStyle="1" w:styleId="blk">
    <w:name w:val="blk"/>
    <w:basedOn w:val="a0"/>
    <w:rsid w:val="00FE04B7"/>
  </w:style>
  <w:style w:type="character" w:customStyle="1" w:styleId="b">
    <w:name w:val="b"/>
    <w:basedOn w:val="a0"/>
    <w:rsid w:val="00FE04B7"/>
  </w:style>
  <w:style w:type="character" w:customStyle="1" w:styleId="i">
    <w:name w:val="i"/>
    <w:basedOn w:val="a0"/>
    <w:rsid w:val="00FE04B7"/>
  </w:style>
  <w:style w:type="character" w:customStyle="1" w:styleId="20">
    <w:name w:val="Заголовок 2 Знак"/>
    <w:basedOn w:val="a0"/>
    <w:link w:val="2"/>
    <w:uiPriority w:val="9"/>
    <w:rsid w:val="00097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7F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09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7979">
          <w:marLeft w:val="336"/>
          <w:marRight w:val="336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60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1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1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4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86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3</cp:revision>
  <dcterms:created xsi:type="dcterms:W3CDTF">2022-08-28T00:59:00Z</dcterms:created>
  <dcterms:modified xsi:type="dcterms:W3CDTF">2022-08-28T00:59:00Z</dcterms:modified>
</cp:coreProperties>
</file>