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b/>
          <w:sz w:val="28"/>
          <w:szCs w:val="28"/>
        </w:rPr>
      </w:pPr>
      <w:r w:rsidRPr="001A7B52">
        <w:rPr>
          <w:b/>
          <w:sz w:val="28"/>
          <w:szCs w:val="28"/>
        </w:rPr>
        <w:t>Моя точка зрения.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b/>
          <w:sz w:val="28"/>
          <w:szCs w:val="28"/>
        </w:rPr>
        <w:t>Во-первых</w:t>
      </w:r>
      <w:r w:rsidRPr="001A7B52">
        <w:rPr>
          <w:sz w:val="28"/>
          <w:szCs w:val="28"/>
        </w:rPr>
        <w:t>, в п.21 Постановления Правительства РФ от 31 марта 2020 г. N 384 указано, что при расчете среднедушевого дохода семьи учитываются следующие виды доходов семьи, полученные в денежной форме среди всего перечня указаны: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proofErr w:type="spellStart"/>
      <w:r w:rsidRPr="001A7B52">
        <w:rPr>
          <w:sz w:val="28"/>
          <w:szCs w:val="28"/>
        </w:rPr>
        <w:t>пп</w:t>
      </w:r>
      <w:proofErr w:type="spellEnd"/>
      <w:r w:rsidRPr="001A7B52">
        <w:rPr>
          <w:sz w:val="28"/>
          <w:szCs w:val="28"/>
        </w:rPr>
        <w:t>. "к" проценты, полученные по вкладам в кредитных учреждениях.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b/>
          <w:sz w:val="28"/>
          <w:szCs w:val="28"/>
        </w:rPr>
        <w:t>Условия о том</w:t>
      </w:r>
      <w:r w:rsidRPr="001A7B52">
        <w:rPr>
          <w:sz w:val="28"/>
          <w:szCs w:val="28"/>
        </w:rPr>
        <w:t>, что проценты по вкладам будут учитывать только, если трудоспособный гражданин имеет еще заработную плату и т.п., в Постановлении Правительства РФ, нет.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b/>
          <w:sz w:val="28"/>
          <w:szCs w:val="28"/>
        </w:rPr>
        <w:t>Во-вторых</w:t>
      </w:r>
      <w:r w:rsidRPr="001A7B52">
        <w:rPr>
          <w:sz w:val="28"/>
          <w:szCs w:val="28"/>
        </w:rPr>
        <w:t>, в п.16 Постановления Правительства РФ от 31 марта 2020 г. N 384 указан перечень, в каких случаях будет отказано в выплате: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proofErr w:type="spellStart"/>
      <w:r w:rsidRPr="001A7B52">
        <w:rPr>
          <w:b/>
          <w:sz w:val="28"/>
          <w:szCs w:val="28"/>
        </w:rPr>
        <w:t>пп</w:t>
      </w:r>
      <w:proofErr w:type="spellEnd"/>
      <w:r w:rsidRPr="001A7B52">
        <w:rPr>
          <w:b/>
          <w:sz w:val="28"/>
          <w:szCs w:val="28"/>
        </w:rPr>
        <w:t>. "е"</w:t>
      </w:r>
      <w:r w:rsidRPr="001A7B52">
        <w:rPr>
          <w:sz w:val="28"/>
          <w:szCs w:val="28"/>
        </w:rPr>
        <w:t xml:space="preserve"> наличие у заявителя и членов его семьи дохода, превышающего </w:t>
      </w:r>
      <w:hyperlink r:id="rId5" w:anchor="/document/3921257/entry/4" w:tgtFrame="_blank" w:history="1">
        <w:r w:rsidRPr="001A7B52">
          <w:rPr>
            <w:rStyle w:val="a4"/>
            <w:color w:val="auto"/>
            <w:sz w:val="28"/>
            <w:szCs w:val="28"/>
            <w:u w:val="none"/>
          </w:rPr>
          <w:t>величину прожиточного минимума</w:t>
        </w:r>
      </w:hyperlink>
      <w:r w:rsidRPr="001A7B52">
        <w:rPr>
          <w:sz w:val="28"/>
          <w:szCs w:val="28"/>
        </w:rPr>
        <w:t> на душу населения в целом по Российской Федерации, установленную на дату обращения за назначением ежемесячной выплаты, в виде процентов, начисленных на остаток средств на депозитных счетах (вкладах), открытых в кредитных организациях.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b/>
          <w:sz w:val="28"/>
          <w:szCs w:val="28"/>
        </w:rPr>
      </w:pPr>
      <w:proofErr w:type="gramStart"/>
      <w:r w:rsidRPr="001A7B52">
        <w:rPr>
          <w:b/>
          <w:sz w:val="28"/>
          <w:szCs w:val="28"/>
        </w:rPr>
        <w:t>п.п. "ж"</w:t>
      </w:r>
      <w:r w:rsidRPr="001A7B52">
        <w:rPr>
          <w:sz w:val="28"/>
          <w:szCs w:val="28"/>
        </w:rPr>
        <w:t xml:space="preserve"> отсутствие у заявителя и (или) трудоспособных членов его семьи (за исключением детей в возрасте до 18 лет) доходов, предусмотренных </w:t>
      </w:r>
      <w:hyperlink r:id="rId6" w:anchor="/document/73841684/entry/1211" w:tgtFrame="_blank" w:history="1">
        <w:r w:rsidRPr="001A7B52">
          <w:rPr>
            <w:rStyle w:val="a4"/>
            <w:color w:val="auto"/>
            <w:sz w:val="28"/>
            <w:szCs w:val="28"/>
            <w:u w:val="none"/>
          </w:rPr>
          <w:t>подпунктами "а"</w:t>
        </w:r>
      </w:hyperlink>
      <w:r w:rsidRPr="001A7B52">
        <w:rPr>
          <w:sz w:val="28"/>
          <w:szCs w:val="28"/>
        </w:rPr>
        <w:t>, </w:t>
      </w:r>
      <w:hyperlink r:id="rId7" w:anchor="/document/73841684/entry/1212" w:tgtFrame="_blank" w:history="1">
        <w:r w:rsidRPr="001A7B52">
          <w:rPr>
            <w:rStyle w:val="a4"/>
            <w:color w:val="auto"/>
            <w:sz w:val="28"/>
            <w:szCs w:val="28"/>
            <w:u w:val="none"/>
          </w:rPr>
          <w:t>"б"</w:t>
        </w:r>
      </w:hyperlink>
      <w:r w:rsidRPr="001A7B52">
        <w:rPr>
          <w:sz w:val="28"/>
          <w:szCs w:val="28"/>
        </w:rPr>
        <w:t> (в части пенсий), </w:t>
      </w:r>
      <w:hyperlink r:id="rId8" w:anchor="/document/73841684/entry/1213" w:tgtFrame="_blank" w:history="1">
        <w:r w:rsidRPr="001A7B52">
          <w:rPr>
            <w:rStyle w:val="a4"/>
            <w:color w:val="auto"/>
            <w:sz w:val="28"/>
            <w:szCs w:val="28"/>
            <w:u w:val="none"/>
          </w:rPr>
          <w:t>"в"</w:t>
        </w:r>
      </w:hyperlink>
      <w:r w:rsidRPr="001A7B52">
        <w:rPr>
          <w:sz w:val="28"/>
          <w:szCs w:val="28"/>
        </w:rPr>
        <w:t> (в части стипендий и компенсационных выплат в период нахождения в академическом отпуске по медицинским показаниям), </w:t>
      </w:r>
      <w:hyperlink r:id="rId9" w:anchor="/document/73841684/entry/1217" w:tgtFrame="_blank" w:history="1">
        <w:r w:rsidRPr="001A7B52">
          <w:rPr>
            <w:rStyle w:val="a4"/>
            <w:color w:val="auto"/>
            <w:sz w:val="28"/>
            <w:szCs w:val="28"/>
            <w:u w:val="none"/>
          </w:rPr>
          <w:t>"ж"</w:t>
        </w:r>
      </w:hyperlink>
      <w:r w:rsidRPr="001A7B52">
        <w:rPr>
          <w:sz w:val="28"/>
          <w:szCs w:val="28"/>
        </w:rPr>
        <w:t>, </w:t>
      </w:r>
      <w:hyperlink r:id="rId10" w:anchor="/document/73841684/entry/12111" w:tgtFrame="_blank" w:history="1">
        <w:r w:rsidRPr="001A7B52">
          <w:rPr>
            <w:rStyle w:val="a4"/>
            <w:color w:val="auto"/>
            <w:sz w:val="28"/>
            <w:szCs w:val="28"/>
            <w:u w:val="none"/>
          </w:rPr>
          <w:t>"л"</w:t>
        </w:r>
      </w:hyperlink>
      <w:r w:rsidRPr="001A7B52">
        <w:rPr>
          <w:sz w:val="28"/>
          <w:szCs w:val="28"/>
        </w:rPr>
        <w:t>, </w:t>
      </w:r>
      <w:hyperlink r:id="rId11" w:anchor="/document/73841684/entry/12113" w:tgtFrame="_blank" w:history="1">
        <w:r w:rsidRPr="001A7B52">
          <w:rPr>
            <w:rStyle w:val="a4"/>
            <w:color w:val="auto"/>
            <w:sz w:val="28"/>
            <w:szCs w:val="28"/>
            <w:u w:val="none"/>
          </w:rPr>
          <w:t>"</w:t>
        </w:r>
        <w:proofErr w:type="spellStart"/>
        <w:r w:rsidRPr="001A7B52">
          <w:rPr>
            <w:rStyle w:val="a4"/>
            <w:color w:val="auto"/>
            <w:sz w:val="28"/>
            <w:szCs w:val="28"/>
            <w:u w:val="none"/>
          </w:rPr>
          <w:t>н</w:t>
        </w:r>
        <w:proofErr w:type="spellEnd"/>
        <w:r w:rsidRPr="001A7B52">
          <w:rPr>
            <w:rStyle w:val="a4"/>
            <w:color w:val="auto"/>
            <w:sz w:val="28"/>
            <w:szCs w:val="28"/>
            <w:u w:val="none"/>
          </w:rPr>
          <w:t>" - "</w:t>
        </w:r>
        <w:proofErr w:type="spellStart"/>
        <w:r w:rsidRPr="001A7B52">
          <w:rPr>
            <w:rStyle w:val="a4"/>
            <w:color w:val="auto"/>
            <w:sz w:val="28"/>
            <w:szCs w:val="28"/>
            <w:u w:val="none"/>
          </w:rPr>
          <w:t>п</w:t>
        </w:r>
        <w:proofErr w:type="spellEnd"/>
        <w:r w:rsidRPr="001A7B52">
          <w:rPr>
            <w:rStyle w:val="a4"/>
            <w:color w:val="auto"/>
            <w:sz w:val="28"/>
            <w:szCs w:val="28"/>
            <w:u w:val="none"/>
          </w:rPr>
          <w:t>"</w:t>
        </w:r>
      </w:hyperlink>
      <w:r w:rsidRPr="001A7B52">
        <w:rPr>
          <w:sz w:val="28"/>
          <w:szCs w:val="28"/>
        </w:rPr>
        <w:t> и </w:t>
      </w:r>
      <w:hyperlink r:id="rId12" w:anchor="/document/73841684/entry/12117" w:tgtFrame="_blank" w:history="1">
        <w:r w:rsidRPr="001A7B52">
          <w:rPr>
            <w:rStyle w:val="a4"/>
            <w:color w:val="auto"/>
            <w:sz w:val="28"/>
            <w:szCs w:val="28"/>
            <w:u w:val="none"/>
          </w:rPr>
          <w:t>"с" пункта 21</w:t>
        </w:r>
      </w:hyperlink>
      <w:r w:rsidRPr="001A7B52">
        <w:rPr>
          <w:sz w:val="28"/>
          <w:szCs w:val="28"/>
        </w:rPr>
        <w:t> настоящих основных требований, за расчетный период, предусмотренный </w:t>
      </w:r>
      <w:hyperlink r:id="rId13" w:anchor="/document/73841684/entry/1022" w:tgtFrame="_blank" w:history="1">
        <w:r w:rsidRPr="001A7B52">
          <w:rPr>
            <w:rStyle w:val="a4"/>
            <w:color w:val="auto"/>
            <w:sz w:val="28"/>
            <w:szCs w:val="28"/>
            <w:u w:val="none"/>
          </w:rPr>
          <w:t>пунктом</w:t>
        </w:r>
        <w:proofErr w:type="gramEnd"/>
        <w:r w:rsidRPr="001A7B52">
          <w:rPr>
            <w:rStyle w:val="a4"/>
            <w:color w:val="auto"/>
            <w:sz w:val="28"/>
            <w:szCs w:val="28"/>
            <w:u w:val="none"/>
          </w:rPr>
          <w:t> 22</w:t>
        </w:r>
      </w:hyperlink>
      <w:r w:rsidRPr="001A7B52">
        <w:rPr>
          <w:sz w:val="28"/>
          <w:szCs w:val="28"/>
        </w:rPr>
        <w:t xml:space="preserve"> настоящих основных требований, за исключением следующих случаев (их совокупности), приходящихся на указанный период </w:t>
      </w:r>
      <w:r w:rsidRPr="001A7B52">
        <w:rPr>
          <w:b/>
          <w:sz w:val="28"/>
          <w:szCs w:val="28"/>
        </w:rPr>
        <w:t>(это периоды нулевого дохода или уважительные причины):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sz w:val="28"/>
          <w:szCs w:val="28"/>
        </w:rPr>
        <w:t>заявитель или члены его семьи не более 6 месяцев имели статус безработного, ищущего работу;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sz w:val="28"/>
          <w:szCs w:val="28"/>
        </w:rPr>
        <w:t>заявитель или члены его семьи осуществляли уход за ребенком до достижения им возраста 3 лет;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sz w:val="28"/>
          <w:szCs w:val="28"/>
        </w:rPr>
        <w:t>заявитель или члены его семьи младше 23 лет, обучались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и не получали стипендию;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sz w:val="28"/>
          <w:szCs w:val="28"/>
        </w:rPr>
        <w:t>заявитель или члены его семьи осуществляли уход за ребенком-инвалидом в возрасте до 18 лет, или инвалидом с детства I группы, или инвалидом I группы, или престарелым, нуждающимся по заключению лечебного учреждения в постоянном постороннем уходе либо достигшим возраста 80 лет;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sz w:val="28"/>
          <w:szCs w:val="28"/>
        </w:rPr>
        <w:lastRenderedPageBreak/>
        <w:t>заявитель или члены его семьи проходили непрерывное лечение длительностью свыше 3 месяцев, вследствие чего временно не могли осуществлять трудовую деятельность;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sz w:val="28"/>
          <w:szCs w:val="28"/>
        </w:rPr>
        <w:t>заявитель или члены его семьи проходили военную службу (включая период не более 3 месяцев со дня демобилизации);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sz w:val="28"/>
          <w:szCs w:val="28"/>
        </w:rPr>
        <w:t>заявитель или члены его семьи были лишены свободы или находились под стражей (включая период не более 3 месяцев со дня освобождения);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sz w:val="28"/>
          <w:szCs w:val="28"/>
        </w:rPr>
        <w:t>заявитель являлся (является) единственным родителем (законным представителем), имеющим несовершеннолетнего ребенка (детей);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sz w:val="28"/>
          <w:szCs w:val="28"/>
        </w:rPr>
        <w:t>семья заявителя являлась (является) многодетной (этот случай распространяется только на заявителя или только на одного из членов его семьи);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proofErr w:type="gramStart"/>
      <w:r w:rsidRPr="001A7B52">
        <w:rPr>
          <w:sz w:val="28"/>
          <w:szCs w:val="28"/>
        </w:rPr>
        <w:t>заявитель-женщина и (или) члены семьи заявителя были беременны (при условии продолжительности беременности в течение 6 месяцев и более, приходящихся на период, предусмотренный </w:t>
      </w:r>
      <w:hyperlink r:id="rId14" w:anchor="/document/73841684/entry/1022" w:tgtFrame="_blank" w:history="1">
        <w:r w:rsidRPr="001A7B52">
          <w:rPr>
            <w:rStyle w:val="a4"/>
            <w:color w:val="auto"/>
            <w:sz w:val="28"/>
            <w:szCs w:val="28"/>
            <w:u w:val="none"/>
          </w:rPr>
          <w:t>пунктом 22</w:t>
        </w:r>
      </w:hyperlink>
      <w:r w:rsidRPr="001A7B52">
        <w:rPr>
          <w:sz w:val="28"/>
          <w:szCs w:val="28"/>
        </w:rPr>
        <w:t> настоящих основных требований, или при условии, что на день подачи заявления срок беременности женщины - 12 недель и более, решение об отказе в назначении ежемесячной выплаты по основанию, указанному в настоящем подпункте, не принимается);</w:t>
      </w:r>
      <w:proofErr w:type="gramEnd"/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sz w:val="28"/>
          <w:szCs w:val="28"/>
        </w:rPr>
        <w:t>иные случаи, предусмотренные нормативными правовыми актами субъектов Российской Федерации.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b/>
          <w:sz w:val="28"/>
          <w:szCs w:val="28"/>
        </w:rPr>
      </w:pPr>
      <w:r w:rsidRPr="001A7B52">
        <w:rPr>
          <w:b/>
          <w:sz w:val="28"/>
          <w:szCs w:val="28"/>
        </w:rPr>
        <w:t>Вывод: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proofErr w:type="spellStart"/>
      <w:r w:rsidRPr="001A7B52">
        <w:rPr>
          <w:sz w:val="28"/>
          <w:szCs w:val="28"/>
        </w:rPr>
        <w:t>пп</w:t>
      </w:r>
      <w:proofErr w:type="spellEnd"/>
      <w:proofErr w:type="gramStart"/>
      <w:r w:rsidRPr="001A7B52">
        <w:rPr>
          <w:sz w:val="28"/>
          <w:szCs w:val="28"/>
        </w:rPr>
        <w:t>."</w:t>
      </w:r>
      <w:proofErr w:type="gramEnd"/>
      <w:r w:rsidRPr="001A7B52">
        <w:rPr>
          <w:sz w:val="28"/>
          <w:szCs w:val="28"/>
        </w:rPr>
        <w:t xml:space="preserve">е" и </w:t>
      </w:r>
      <w:proofErr w:type="spellStart"/>
      <w:r w:rsidRPr="001A7B52">
        <w:rPr>
          <w:sz w:val="28"/>
          <w:szCs w:val="28"/>
        </w:rPr>
        <w:t>пп</w:t>
      </w:r>
      <w:proofErr w:type="spellEnd"/>
      <w:r w:rsidRPr="001A7B52">
        <w:rPr>
          <w:sz w:val="28"/>
          <w:szCs w:val="28"/>
        </w:rPr>
        <w:t xml:space="preserve">."ж"п.16 Постановления №384 </w:t>
      </w:r>
      <w:r w:rsidRPr="00652344">
        <w:rPr>
          <w:b/>
          <w:sz w:val="28"/>
          <w:szCs w:val="28"/>
        </w:rPr>
        <w:t>это два самостоятельных подпункта</w:t>
      </w:r>
      <w:r w:rsidRPr="001A7B52">
        <w:rPr>
          <w:sz w:val="28"/>
          <w:szCs w:val="28"/>
        </w:rPr>
        <w:t>, т.е. доходы от процентов и например, заработная плата, пенсия, вознаграждение по договору ГПД и т.д.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652344">
        <w:rPr>
          <w:b/>
          <w:sz w:val="28"/>
          <w:szCs w:val="28"/>
        </w:rPr>
        <w:t>В-третьих</w:t>
      </w:r>
      <w:r w:rsidRPr="001A7B52">
        <w:rPr>
          <w:sz w:val="28"/>
          <w:szCs w:val="28"/>
        </w:rPr>
        <w:t xml:space="preserve">, в приложение №9 к </w:t>
      </w:r>
      <w:proofErr w:type="spellStart"/>
      <w:proofErr w:type="gramStart"/>
      <w:r w:rsidRPr="001A7B52">
        <w:rPr>
          <w:sz w:val="28"/>
          <w:szCs w:val="28"/>
        </w:rPr>
        <w:t>к</w:t>
      </w:r>
      <w:proofErr w:type="spellEnd"/>
      <w:proofErr w:type="gramEnd"/>
      <w:r w:rsidRPr="001A7B52">
        <w:rPr>
          <w:sz w:val="28"/>
          <w:szCs w:val="28"/>
        </w:rPr>
        <w:t xml:space="preserve"> постановлению Правительства</w:t>
      </w:r>
      <w:r w:rsidRPr="001A7B52">
        <w:rPr>
          <w:sz w:val="28"/>
          <w:szCs w:val="28"/>
        </w:rPr>
        <w:br/>
        <w:t>Санкт-Петербурга от 22 мая 2013 года N 343 все "зеркально" переписано с Постановления №284.</w:t>
      </w:r>
    </w:p>
    <w:p w:rsidR="001A7B52" w:rsidRPr="00652344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b/>
          <w:sz w:val="28"/>
          <w:szCs w:val="28"/>
        </w:rPr>
      </w:pPr>
      <w:r w:rsidRPr="00652344">
        <w:rPr>
          <w:b/>
          <w:sz w:val="28"/>
          <w:szCs w:val="28"/>
        </w:rPr>
        <w:t>Вывод: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652344">
        <w:rPr>
          <w:b/>
          <w:sz w:val="28"/>
          <w:szCs w:val="28"/>
        </w:rPr>
        <w:t>Я не вижу</w:t>
      </w:r>
      <w:r w:rsidRPr="001A7B52">
        <w:rPr>
          <w:sz w:val="28"/>
          <w:szCs w:val="28"/>
        </w:rPr>
        <w:t xml:space="preserve">, каким образом можно сделать вывод о том, что доходы по вкладам будут учитываться только </w:t>
      </w:r>
      <w:proofErr w:type="gramStart"/>
      <w:r w:rsidRPr="001A7B52">
        <w:rPr>
          <w:sz w:val="28"/>
          <w:szCs w:val="28"/>
        </w:rPr>
        <w:t>при</w:t>
      </w:r>
      <w:proofErr w:type="gramEnd"/>
      <w:r w:rsidRPr="001A7B52">
        <w:rPr>
          <w:sz w:val="28"/>
          <w:szCs w:val="28"/>
        </w:rPr>
        <w:t xml:space="preserve"> </w:t>
      </w:r>
      <w:proofErr w:type="gramStart"/>
      <w:r w:rsidRPr="001A7B52">
        <w:rPr>
          <w:sz w:val="28"/>
          <w:szCs w:val="28"/>
        </w:rPr>
        <w:t>наличие</w:t>
      </w:r>
      <w:proofErr w:type="gramEnd"/>
      <w:r w:rsidRPr="001A7B52">
        <w:rPr>
          <w:sz w:val="28"/>
          <w:szCs w:val="28"/>
        </w:rPr>
        <w:t xml:space="preserve"> </w:t>
      </w:r>
      <w:proofErr w:type="spellStart"/>
      <w:r w:rsidRPr="001A7B52">
        <w:rPr>
          <w:sz w:val="28"/>
          <w:szCs w:val="28"/>
        </w:rPr>
        <w:t>зп</w:t>
      </w:r>
      <w:proofErr w:type="spellEnd"/>
      <w:r w:rsidRPr="001A7B52">
        <w:rPr>
          <w:sz w:val="28"/>
          <w:szCs w:val="28"/>
        </w:rPr>
        <w:t xml:space="preserve">, вознаграждения, пенсии и т.п. </w:t>
      </w:r>
      <w:r w:rsidRPr="00652344">
        <w:rPr>
          <w:b/>
          <w:sz w:val="28"/>
          <w:szCs w:val="28"/>
        </w:rPr>
        <w:t>Мне кажется</w:t>
      </w:r>
      <w:r w:rsidRPr="001A7B52">
        <w:rPr>
          <w:sz w:val="28"/>
          <w:szCs w:val="28"/>
        </w:rPr>
        <w:t xml:space="preserve"> это субъективное и индивидуальное прочтение закона. Я читаю его вот таким образом, а в соцзащите СПб читают этот же текст и делают выводы совсем другие.</w:t>
      </w:r>
    </w:p>
    <w:p w:rsidR="001A7B52" w:rsidRPr="001A7B52" w:rsidRDefault="001A7B52" w:rsidP="001A7B52">
      <w:pPr>
        <w:pStyle w:val="a3"/>
        <w:shd w:val="clear" w:color="auto" w:fill="FFFFFF"/>
        <w:spacing w:before="0" w:beforeAutospacing="0" w:after="122" w:afterAutospacing="0"/>
        <w:jc w:val="both"/>
        <w:rPr>
          <w:sz w:val="28"/>
          <w:szCs w:val="28"/>
        </w:rPr>
      </w:pPr>
      <w:r w:rsidRPr="001A7B52">
        <w:rPr>
          <w:sz w:val="28"/>
          <w:szCs w:val="28"/>
        </w:rPr>
        <w:t>Пусть суд поставит точку, только это и могу рекомендовать.</w:t>
      </w:r>
    </w:p>
    <w:p w:rsidR="00E8596E" w:rsidRPr="001A7B52" w:rsidRDefault="00E8596E" w:rsidP="001A7B5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8596E" w:rsidRPr="001A7B52" w:rsidSect="00E85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3746D"/>
    <w:multiLevelType w:val="multilevel"/>
    <w:tmpl w:val="B1743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F28CE"/>
    <w:rsid w:val="001A7B52"/>
    <w:rsid w:val="003F28CE"/>
    <w:rsid w:val="00652344"/>
    <w:rsid w:val="00E85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2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A7B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yperlink" Target="http://ivo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12" Type="http://schemas.openxmlformats.org/officeDocument/2006/relationships/hyperlink" Target="http://ivo.garan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ivo.garant.ru/" TargetMode="External"/><Relationship Id="rId11" Type="http://schemas.openxmlformats.org/officeDocument/2006/relationships/hyperlink" Target="http://ivo.garant.ru/" TargetMode="External"/><Relationship Id="rId5" Type="http://schemas.openxmlformats.org/officeDocument/2006/relationships/hyperlink" Target="http://ivo.garant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ivo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" TargetMode="External"/><Relationship Id="rId1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Viktoriya Viktoriya</dc:creator>
  <cp:lastModifiedBy>Viktoriya Viktoriya</cp:lastModifiedBy>
  <cp:revision>1</cp:revision>
  <dcterms:created xsi:type="dcterms:W3CDTF">2022-08-29T14:58:00Z</dcterms:created>
  <dcterms:modified xsi:type="dcterms:W3CDTF">2022-08-29T15:38:00Z</dcterms:modified>
</cp:coreProperties>
</file>